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1715E8" w14:textId="6CF69E3B" w:rsidR="004A7D1A" w:rsidRDefault="004A7D1A" w:rsidP="004A7D1A">
      <w:pPr>
        <w:tabs>
          <w:tab w:val="left" w:pos="1985"/>
          <w:tab w:val="left" w:pos="7920"/>
        </w:tabs>
        <w:spacing w:after="0"/>
        <w:jc w:val="both"/>
        <w:rPr>
          <w:rFonts w:ascii="Arial" w:hAnsi="Arial" w:cs="Arial"/>
          <w:b/>
          <w:sz w:val="24"/>
        </w:rPr>
      </w:pPr>
      <w:bookmarkStart w:id="0" w:name="_Hlk6897498"/>
      <w:bookmarkStart w:id="1" w:name="_Hlk3548187"/>
      <w:bookmarkStart w:id="2" w:name="_Toc508617208"/>
      <w:r w:rsidRPr="00AA435B">
        <w:rPr>
          <w:rFonts w:ascii="Arial" w:hAnsi="Arial" w:cs="Arial"/>
          <w:b/>
          <w:sz w:val="24"/>
          <w:lang w:val="en-US"/>
        </w:rPr>
        <w:t>3GPP TSG-RAN5 Meeting #</w:t>
      </w:r>
      <w:r w:rsidR="00CC4FE5">
        <w:rPr>
          <w:rFonts w:ascii="Arial" w:hAnsi="Arial" w:cs="Arial"/>
          <w:b/>
          <w:sz w:val="24"/>
          <w:lang w:val="en-US"/>
        </w:rPr>
        <w:t>97</w:t>
      </w:r>
      <w:r>
        <w:rPr>
          <w:rFonts w:ascii="Arial" w:hAnsi="Arial" w:cs="Arial"/>
          <w:b/>
          <w:sz w:val="24"/>
          <w:lang w:val="en-US"/>
        </w:rPr>
        <w:tab/>
      </w:r>
      <w:r w:rsidR="00BD173F" w:rsidRPr="00BD173F">
        <w:rPr>
          <w:rFonts w:ascii="Arial" w:hAnsi="Arial" w:cs="Arial"/>
          <w:b/>
          <w:sz w:val="24"/>
          <w:lang w:val="en-US"/>
        </w:rPr>
        <w:t>R5-226243</w:t>
      </w:r>
      <w:r>
        <w:rPr>
          <w:rFonts w:ascii="Arial" w:hAnsi="Arial" w:cs="Arial"/>
          <w:b/>
          <w:sz w:val="24"/>
          <w:lang w:val="en-US"/>
        </w:rPr>
        <w:br/>
      </w:r>
      <w:bookmarkEnd w:id="0"/>
      <w:r w:rsidR="00DB17B7" w:rsidRPr="00DB17B7">
        <w:rPr>
          <w:rFonts w:ascii="Arial" w:hAnsi="Arial" w:cs="Arial"/>
          <w:b/>
          <w:sz w:val="24"/>
        </w:rPr>
        <w:t>Toulouse, France, 14th – 18th November 2022</w:t>
      </w:r>
    </w:p>
    <w:p w14:paraId="35952387" w14:textId="77777777" w:rsidR="00816C9D" w:rsidRPr="00354167" w:rsidRDefault="00816C9D" w:rsidP="00816C9D">
      <w:pPr>
        <w:rPr>
          <w:rFonts w:ascii="Arial" w:hAnsi="Arial" w:cs="Arial"/>
          <w:b/>
          <w:sz w:val="24"/>
          <w:szCs w:val="24"/>
        </w:rPr>
      </w:pPr>
    </w:p>
    <w:p w14:paraId="35952388" w14:textId="003FCA89" w:rsidR="00816C9D" w:rsidRPr="00354167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354167">
        <w:rPr>
          <w:rFonts w:ascii="Arial" w:hAnsi="Arial" w:cs="Arial"/>
          <w:b/>
          <w:sz w:val="24"/>
          <w:szCs w:val="24"/>
        </w:rPr>
        <w:t>Agenda item:</w:t>
      </w:r>
      <w:r w:rsidRPr="00354167">
        <w:rPr>
          <w:rFonts w:ascii="Arial" w:hAnsi="Arial" w:cs="Arial"/>
          <w:b/>
          <w:sz w:val="24"/>
          <w:szCs w:val="24"/>
        </w:rPr>
        <w:tab/>
      </w:r>
      <w:r w:rsidR="007D2EE4" w:rsidRPr="00A862A0">
        <w:rPr>
          <w:rFonts w:ascii="Arial" w:hAnsi="Arial" w:cs="Arial"/>
          <w:bCs/>
          <w:sz w:val="24"/>
          <w:szCs w:val="24"/>
        </w:rPr>
        <w:t>5.4.17</w:t>
      </w:r>
    </w:p>
    <w:p w14:paraId="35952389" w14:textId="77777777" w:rsidR="00816C9D" w:rsidRPr="00354167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354167">
        <w:rPr>
          <w:rFonts w:ascii="Arial" w:hAnsi="Arial" w:cs="Arial"/>
          <w:b/>
          <w:sz w:val="24"/>
          <w:szCs w:val="24"/>
        </w:rPr>
        <w:t>Source:</w:t>
      </w:r>
      <w:r w:rsidRPr="00354167">
        <w:rPr>
          <w:rFonts w:ascii="Arial" w:hAnsi="Arial" w:cs="Arial"/>
          <w:b/>
          <w:sz w:val="24"/>
          <w:szCs w:val="24"/>
        </w:rPr>
        <w:tab/>
      </w:r>
      <w:r w:rsidR="00347574" w:rsidRPr="00354167">
        <w:rPr>
          <w:rFonts w:ascii="Arial" w:hAnsi="Arial" w:cs="Arial"/>
          <w:sz w:val="24"/>
          <w:szCs w:val="24"/>
        </w:rPr>
        <w:t>Keysight Technologies</w:t>
      </w:r>
    </w:p>
    <w:p w14:paraId="3595238A" w14:textId="6B1011C7" w:rsidR="00816C9D" w:rsidRPr="00354167" w:rsidRDefault="00816C9D" w:rsidP="00816C9D">
      <w:pPr>
        <w:tabs>
          <w:tab w:val="left" w:pos="2250"/>
        </w:tabs>
        <w:ind w:left="2160" w:hanging="2160"/>
        <w:rPr>
          <w:rFonts w:ascii="Arial" w:hAnsi="Arial" w:cs="Arial"/>
          <w:b/>
          <w:sz w:val="24"/>
          <w:szCs w:val="24"/>
        </w:rPr>
      </w:pPr>
      <w:r w:rsidRPr="00354167">
        <w:rPr>
          <w:rFonts w:ascii="Arial" w:hAnsi="Arial" w:cs="Arial"/>
          <w:b/>
          <w:sz w:val="24"/>
          <w:szCs w:val="24"/>
        </w:rPr>
        <w:t>Title:</w:t>
      </w:r>
      <w:r w:rsidRPr="00354167">
        <w:rPr>
          <w:rFonts w:ascii="Arial" w:hAnsi="Arial" w:cs="Arial"/>
          <w:b/>
          <w:sz w:val="24"/>
          <w:szCs w:val="24"/>
        </w:rPr>
        <w:tab/>
      </w:r>
      <w:r w:rsidR="00461D41" w:rsidRPr="00461D41">
        <w:rPr>
          <w:rFonts w:ascii="Arial" w:hAnsi="Arial" w:cs="Arial"/>
          <w:sz w:val="24"/>
          <w:szCs w:val="24"/>
        </w:rPr>
        <w:t>On AP96</w:t>
      </w:r>
      <w:r w:rsidR="00A61483">
        <w:rPr>
          <w:rFonts w:ascii="Arial" w:hAnsi="Arial" w:cs="Arial"/>
          <w:sz w:val="24"/>
          <w:szCs w:val="24"/>
        </w:rPr>
        <w:t>.</w:t>
      </w:r>
      <w:r w:rsidR="00461D41" w:rsidRPr="00461D41">
        <w:rPr>
          <w:rFonts w:ascii="Arial" w:hAnsi="Arial" w:cs="Arial"/>
          <w:sz w:val="24"/>
          <w:szCs w:val="24"/>
        </w:rPr>
        <w:t xml:space="preserve">32 Number of grid points exceeding </w:t>
      </w:r>
      <w:r w:rsidR="00664973" w:rsidRPr="00461D41">
        <w:rPr>
          <w:rFonts w:ascii="Arial" w:hAnsi="Arial" w:cs="Arial"/>
          <w:sz w:val="24"/>
          <w:szCs w:val="24"/>
        </w:rPr>
        <w:t>4</w:t>
      </w:r>
      <w:r w:rsidR="00664973">
        <w:rPr>
          <w:rFonts w:ascii="Arial" w:hAnsi="Arial" w:cs="Arial"/>
          <w:sz w:val="24"/>
          <w:szCs w:val="24"/>
        </w:rPr>
        <w:t>3</w:t>
      </w:r>
      <w:r w:rsidR="00664973" w:rsidRPr="00461D41">
        <w:rPr>
          <w:rFonts w:ascii="Arial" w:hAnsi="Arial" w:cs="Arial"/>
          <w:sz w:val="24"/>
          <w:szCs w:val="24"/>
        </w:rPr>
        <w:t>dBm</w:t>
      </w:r>
    </w:p>
    <w:p w14:paraId="3595238B" w14:textId="0FA85784" w:rsidR="00816C9D" w:rsidRPr="00354167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354167">
        <w:rPr>
          <w:rFonts w:ascii="Arial" w:hAnsi="Arial" w:cs="Arial"/>
          <w:b/>
          <w:sz w:val="24"/>
          <w:szCs w:val="24"/>
        </w:rPr>
        <w:t>Document for:</w:t>
      </w:r>
      <w:r w:rsidRPr="00354167">
        <w:rPr>
          <w:rFonts w:ascii="Arial" w:hAnsi="Arial" w:cs="Arial"/>
          <w:b/>
          <w:sz w:val="24"/>
          <w:szCs w:val="24"/>
        </w:rPr>
        <w:tab/>
      </w:r>
      <w:r w:rsidR="000833ED" w:rsidRPr="00354167">
        <w:rPr>
          <w:rFonts w:ascii="Arial" w:hAnsi="Arial" w:cs="Arial"/>
          <w:sz w:val="24"/>
          <w:szCs w:val="24"/>
        </w:rPr>
        <w:t>Discussion and Endorsement</w:t>
      </w:r>
    </w:p>
    <w:bookmarkEnd w:id="1"/>
    <w:p w14:paraId="79A676B7" w14:textId="77777777" w:rsidR="005E2166" w:rsidRDefault="005E2166" w:rsidP="005E2166">
      <w:pPr>
        <w:pStyle w:val="Heading1"/>
        <w:numPr>
          <w:ilvl w:val="0"/>
          <w:numId w:val="42"/>
        </w:numPr>
        <w:ind w:left="360"/>
      </w:pPr>
      <w:r w:rsidRPr="00647B25">
        <w:t>Introduction</w:t>
      </w:r>
    </w:p>
    <w:p w14:paraId="3595238D" w14:textId="2B69BE47" w:rsidR="000606FD" w:rsidRPr="00354167" w:rsidRDefault="000833ED" w:rsidP="005E2166">
      <w:pPr>
        <w:rPr>
          <w:rFonts w:eastAsia="Batang"/>
        </w:rPr>
      </w:pPr>
      <w:r w:rsidRPr="00354167">
        <w:rPr>
          <w:rFonts w:eastAsia="Batang"/>
        </w:rPr>
        <w:t>This contribution</w:t>
      </w:r>
      <w:r w:rsidR="008944EB">
        <w:rPr>
          <w:rFonts w:eastAsia="Batang"/>
        </w:rPr>
        <w:t xml:space="preserve"> </w:t>
      </w:r>
      <w:r w:rsidR="00461D41">
        <w:rPr>
          <w:rFonts w:eastAsia="Batang"/>
        </w:rPr>
        <w:t xml:space="preserve">provides </w:t>
      </w:r>
      <w:r w:rsidR="00A049AE">
        <w:rPr>
          <w:rFonts w:eastAsia="Batang"/>
        </w:rPr>
        <w:t>analys</w:t>
      </w:r>
      <w:r w:rsidR="00D254FA">
        <w:rPr>
          <w:rFonts w:eastAsia="Batang"/>
        </w:rPr>
        <w:t>e</w:t>
      </w:r>
      <w:r w:rsidR="00A049AE">
        <w:rPr>
          <w:rFonts w:eastAsia="Batang"/>
        </w:rPr>
        <w:t>s to</w:t>
      </w:r>
      <w:r w:rsidR="0023785B">
        <w:rPr>
          <w:rFonts w:eastAsia="Batang"/>
        </w:rPr>
        <w:t xml:space="preserve"> address AP#96.32</w:t>
      </w:r>
      <w:r w:rsidR="006C2AF9" w:rsidRPr="00354167">
        <w:rPr>
          <w:rFonts w:eastAsia="Batang"/>
        </w:rPr>
        <w:t>.</w:t>
      </w:r>
    </w:p>
    <w:p w14:paraId="5FF73894" w14:textId="77777777" w:rsidR="00C42EBF" w:rsidRDefault="00C42EBF" w:rsidP="00C42EBF">
      <w:pPr>
        <w:pStyle w:val="Heading1"/>
        <w:numPr>
          <w:ilvl w:val="0"/>
          <w:numId w:val="42"/>
        </w:numPr>
        <w:ind w:left="360"/>
      </w:pPr>
      <w:bookmarkStart w:id="3" w:name="_Ref31104997"/>
      <w:r>
        <w:t>Discussion</w:t>
      </w:r>
    </w:p>
    <w:p w14:paraId="67F1FCDC" w14:textId="28D00606" w:rsidR="00E073DB" w:rsidRDefault="00E073DB" w:rsidP="00E073DB">
      <w:r>
        <w:t>In RAN5#9</w:t>
      </w:r>
      <w:r w:rsidR="00672BA5">
        <w:t>6</w:t>
      </w:r>
      <w:r>
        <w:t>-e,</w:t>
      </w:r>
      <w:r w:rsidR="007F63DB">
        <w:t xml:space="preserve"> the FR2 PC1 discussions progressed significantly. In</w:t>
      </w:r>
      <w:r>
        <w:t xml:space="preserve"> </w:t>
      </w:r>
      <w:r w:rsidR="00672BA5">
        <w:fldChar w:fldCharType="begin"/>
      </w:r>
      <w:r w:rsidR="00672BA5">
        <w:instrText xml:space="preserve"> REF _Ref117063936 \r \h </w:instrText>
      </w:r>
      <w:r w:rsidR="00672BA5">
        <w:fldChar w:fldCharType="separate"/>
      </w:r>
      <w:r w:rsidR="009B773C">
        <w:t>[1]</w:t>
      </w:r>
      <w:r w:rsidR="00672BA5">
        <w:fldChar w:fldCharType="end"/>
      </w:r>
      <w:r w:rsidR="00474A40">
        <w:t xml:space="preserve">, </w:t>
      </w:r>
      <w:r w:rsidR="00655495">
        <w:t>an estimate was provided</w:t>
      </w:r>
      <w:r w:rsidR="003F2012">
        <w:t xml:space="preserve"> how many grid points</w:t>
      </w:r>
      <w:r w:rsidR="006D1B88">
        <w:t xml:space="preserve"> for PC1 exceed an EIRP of </w:t>
      </w:r>
      <w:r w:rsidR="0004422A">
        <w:t>43 dBm</w:t>
      </w:r>
      <w:r w:rsidR="005D6CF4">
        <w:t xml:space="preserve"> </w:t>
      </w:r>
      <w:r w:rsidR="00DA3956">
        <w:t>to determine the influence of noise for select test cases</w:t>
      </w:r>
      <w:r w:rsidR="0004422A">
        <w:t xml:space="preserve">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655495" w14:paraId="3D152176" w14:textId="77777777" w:rsidTr="00655495">
        <w:tc>
          <w:tcPr>
            <w:tcW w:w="9631" w:type="dxa"/>
          </w:tcPr>
          <w:p w14:paraId="6EB1882D" w14:textId="77777777" w:rsidR="00655495" w:rsidRPr="005456B1" w:rsidRDefault="00655495" w:rsidP="00655495">
            <w:pPr>
              <w:spacing w:before="120" w:after="120"/>
              <w:rPr>
                <w:rFonts w:eastAsiaTheme="minorEastAsia"/>
              </w:rPr>
            </w:pPr>
            <w:proofErr w:type="gramStart"/>
            <w:r w:rsidRPr="005456B1">
              <w:rPr>
                <w:rFonts w:eastAsiaTheme="minorEastAsia" w:hint="eastAsia"/>
              </w:rPr>
              <w:t>I</w:t>
            </w:r>
            <w:r w:rsidRPr="005456B1">
              <w:rPr>
                <w:rFonts w:eastAsiaTheme="minorEastAsia"/>
              </w:rPr>
              <w:t>n order to</w:t>
            </w:r>
            <w:proofErr w:type="gramEnd"/>
            <w:r w:rsidRPr="005456B1">
              <w:rPr>
                <w:rFonts w:eastAsiaTheme="minorEastAsia"/>
              </w:rPr>
              <w:t xml:space="preserve"> solve the testability issue in General Tx Spurious without relaxation, we focus on the proportion of grids with EIRP &gt; 43 dBm. According to the core requirement of MOP which defines the maximum TRP of PC1 as 35 dBm, we assume that grids with EIRP &gt; 43 dBm are less than 16 % = 10</w:t>
            </w:r>
            <w:proofErr w:type="gramStart"/>
            <w:r w:rsidRPr="005456B1">
              <w:rPr>
                <w:rFonts w:eastAsiaTheme="minorEastAsia"/>
              </w:rPr>
              <w:t>^(</w:t>
            </w:r>
            <w:proofErr w:type="gramEnd"/>
            <w:r w:rsidRPr="005456B1">
              <w:rPr>
                <w:rFonts w:eastAsiaTheme="minorEastAsia"/>
              </w:rPr>
              <w:t>(35 dBm – 43 dBm)/10) of the all grids. Note that this assumption is not an additional requirement to UE.</w:t>
            </w:r>
          </w:p>
          <w:p w14:paraId="38C372BA" w14:textId="531874B6" w:rsidR="00655495" w:rsidRDefault="0040716B" w:rsidP="00655495">
            <w:pPr>
              <w:pStyle w:val="Caption"/>
            </w:pPr>
            <w:bookmarkStart w:id="4" w:name="_Ref109833405"/>
            <w:r>
              <w:t>Observation 1:</w:t>
            </w:r>
            <w:r w:rsidR="00655495" w:rsidRPr="005456B1">
              <w:t xml:space="preserve"> In PC1, grids with EIRP &gt; 43 dBm are less than 16 % of </w:t>
            </w:r>
            <w:proofErr w:type="gramStart"/>
            <w:r w:rsidR="00655495" w:rsidRPr="005456B1">
              <w:t>the all</w:t>
            </w:r>
            <w:proofErr w:type="gramEnd"/>
            <w:r w:rsidR="00655495" w:rsidRPr="005456B1">
              <w:t xml:space="preserve"> grids.</w:t>
            </w:r>
            <w:bookmarkEnd w:id="4"/>
          </w:p>
        </w:tc>
      </w:tr>
    </w:tbl>
    <w:p w14:paraId="2868B54F" w14:textId="77777777" w:rsidR="008D117A" w:rsidRDefault="008D117A" w:rsidP="00E073DB"/>
    <w:p w14:paraId="0398CDE1" w14:textId="77777777" w:rsidR="000927A6" w:rsidRDefault="008D117A" w:rsidP="00E073DB">
      <w:r>
        <w:t>The basis for th</w:t>
      </w:r>
      <w:r w:rsidR="004E53B8">
        <w:t>is</w:t>
      </w:r>
      <w:r>
        <w:t xml:space="preserve"> calculation</w:t>
      </w:r>
      <w:r w:rsidR="004E53B8">
        <w:t xml:space="preserve">/observation was not very clear which therefore </w:t>
      </w:r>
      <w:r w:rsidR="00E81634">
        <w:t>resulted in an action point</w:t>
      </w:r>
    </w:p>
    <w:tbl>
      <w:tblPr>
        <w:tblW w:w="0" w:type="auto"/>
        <w:tblInd w:w="-10" w:type="dxa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  <w:tblCaption w:val=""/>
        <w:tblDescription w:val=""/>
      </w:tblPr>
      <w:tblGrid>
        <w:gridCol w:w="975"/>
        <w:gridCol w:w="735"/>
        <w:gridCol w:w="2985"/>
        <w:gridCol w:w="1591"/>
        <w:gridCol w:w="916"/>
        <w:gridCol w:w="1027"/>
        <w:gridCol w:w="672"/>
      </w:tblGrid>
      <w:tr w:rsidR="000927A6" w:rsidRPr="000927A6" w14:paraId="4F2A427B" w14:textId="77777777" w:rsidTr="000927A6">
        <w:tc>
          <w:tcPr>
            <w:tcW w:w="97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5104784" w14:textId="77777777" w:rsidR="000927A6" w:rsidRPr="000927A6" w:rsidRDefault="000927A6" w:rsidP="000927A6">
            <w:pPr>
              <w:rPr>
                <w:rFonts w:ascii="Arial" w:eastAsia="Times New Roman" w:hAnsi="Arial" w:cs="Arial"/>
                <w:sz w:val="18"/>
                <w:szCs w:val="18"/>
              </w:rPr>
            </w:pPr>
            <w:r w:rsidRPr="000927A6">
              <w:rPr>
                <w:rFonts w:ascii="Arial" w:eastAsia="Times New Roman" w:hAnsi="Arial" w:cs="Arial"/>
                <w:sz w:val="18"/>
                <w:szCs w:val="18"/>
              </w:rPr>
              <w:t>AP#96.32</w:t>
            </w:r>
          </w:p>
        </w:tc>
        <w:tc>
          <w:tcPr>
            <w:tcW w:w="73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C946AB1" w14:textId="77777777" w:rsidR="000927A6" w:rsidRPr="000927A6" w:rsidRDefault="000927A6" w:rsidP="000927A6">
            <w:pPr>
              <w:rPr>
                <w:rFonts w:ascii="Arial" w:eastAsia="Times New Roman" w:hAnsi="Arial" w:cs="Arial"/>
                <w:sz w:val="18"/>
                <w:szCs w:val="18"/>
              </w:rPr>
            </w:pPr>
            <w:r w:rsidRPr="000927A6">
              <w:rPr>
                <w:rFonts w:ascii="Arial" w:eastAsia="Times New Roman" w:hAnsi="Arial" w:cs="Arial"/>
                <w:sz w:val="18"/>
                <w:szCs w:val="18"/>
              </w:rPr>
              <w:t>RF</w:t>
            </w:r>
          </w:p>
        </w:tc>
        <w:tc>
          <w:tcPr>
            <w:tcW w:w="29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4CDFD0A" w14:textId="77777777" w:rsidR="000927A6" w:rsidRPr="000927A6" w:rsidRDefault="000927A6" w:rsidP="000927A6">
            <w:pPr>
              <w:rPr>
                <w:rFonts w:ascii="Arial" w:eastAsia="Times New Roman" w:hAnsi="Arial" w:cs="Arial"/>
                <w:sz w:val="18"/>
                <w:szCs w:val="18"/>
              </w:rPr>
            </w:pPr>
            <w:r w:rsidRPr="000927A6">
              <w:rPr>
                <w:rFonts w:ascii="Arial" w:eastAsia="Times New Roman" w:hAnsi="Arial" w:cs="Arial"/>
                <w:sz w:val="18"/>
                <w:szCs w:val="18"/>
              </w:rPr>
              <w:t>Study the maximum percentage of grids with EIRP &gt; 43 dBm acceptable for antenna pattern assumptions in SEM, General Tx Spurious, and Spurious co-existence</w:t>
            </w:r>
          </w:p>
        </w:tc>
        <w:tc>
          <w:tcPr>
            <w:tcW w:w="159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D714279" w14:textId="77777777" w:rsidR="000927A6" w:rsidRPr="000927A6" w:rsidRDefault="000927A6" w:rsidP="000927A6">
            <w:pPr>
              <w:rPr>
                <w:rFonts w:ascii="Arial" w:eastAsia="Times New Roman" w:hAnsi="Arial" w:cs="Arial"/>
                <w:sz w:val="18"/>
                <w:szCs w:val="18"/>
              </w:rPr>
            </w:pPr>
            <w:r w:rsidRPr="000927A6">
              <w:rPr>
                <w:rFonts w:ascii="Arial" w:eastAsia="Times New Roman" w:hAnsi="Arial" w:cs="Arial"/>
                <w:sz w:val="18"/>
                <w:szCs w:val="18"/>
              </w:rPr>
              <w:t xml:space="preserve">Anritsu, Qualcomm, </w:t>
            </w:r>
            <w:proofErr w:type="spellStart"/>
            <w:r w:rsidRPr="000927A6">
              <w:rPr>
                <w:rFonts w:ascii="Arial" w:eastAsia="Times New Roman" w:hAnsi="Arial" w:cs="Arial"/>
                <w:sz w:val="18"/>
                <w:szCs w:val="18"/>
              </w:rPr>
              <w:t>Mediatek</w:t>
            </w:r>
            <w:proofErr w:type="spellEnd"/>
            <w:r w:rsidRPr="000927A6">
              <w:rPr>
                <w:rFonts w:ascii="Arial" w:eastAsia="Times New Roman" w:hAnsi="Arial" w:cs="Arial"/>
                <w:sz w:val="18"/>
                <w:szCs w:val="18"/>
              </w:rPr>
              <w:t xml:space="preserve">, Huawei </w:t>
            </w:r>
            <w:proofErr w:type="spellStart"/>
            <w:r w:rsidRPr="000927A6">
              <w:rPr>
                <w:rFonts w:ascii="Arial" w:eastAsia="Times New Roman" w:hAnsi="Arial" w:cs="Arial"/>
                <w:sz w:val="18"/>
                <w:szCs w:val="18"/>
              </w:rPr>
              <w:t>HiSilicon</w:t>
            </w:r>
            <w:proofErr w:type="spellEnd"/>
            <w:r w:rsidRPr="000927A6">
              <w:rPr>
                <w:rFonts w:ascii="Arial" w:eastAsia="Times New Roman" w:hAnsi="Arial" w:cs="Arial"/>
                <w:sz w:val="18"/>
                <w:szCs w:val="18"/>
              </w:rPr>
              <w:t>, Apple</w:t>
            </w:r>
          </w:p>
        </w:tc>
        <w:tc>
          <w:tcPr>
            <w:tcW w:w="91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D0FEDA2" w14:textId="77777777" w:rsidR="000927A6" w:rsidRPr="000927A6" w:rsidRDefault="000927A6" w:rsidP="000927A6">
            <w:pPr>
              <w:rPr>
                <w:rFonts w:ascii="Arial" w:eastAsia="Times New Roman" w:hAnsi="Arial" w:cs="Arial"/>
                <w:sz w:val="18"/>
                <w:szCs w:val="18"/>
              </w:rPr>
            </w:pPr>
            <w:r w:rsidRPr="000927A6">
              <w:rPr>
                <w:rFonts w:ascii="Arial" w:eastAsia="Times New Roman" w:hAnsi="Arial" w:cs="Arial"/>
                <w:sz w:val="18"/>
                <w:szCs w:val="18"/>
              </w:rPr>
              <w:t>R5-225639</w:t>
            </w:r>
          </w:p>
        </w:tc>
        <w:tc>
          <w:tcPr>
            <w:tcW w:w="102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71C12E1" w14:textId="77777777" w:rsidR="000927A6" w:rsidRPr="000927A6" w:rsidRDefault="000927A6" w:rsidP="000927A6">
            <w:pPr>
              <w:rPr>
                <w:rFonts w:ascii="Arial" w:eastAsia="Times New Roman" w:hAnsi="Arial" w:cs="Arial"/>
                <w:sz w:val="18"/>
                <w:szCs w:val="18"/>
              </w:rPr>
            </w:pPr>
            <w:r w:rsidRPr="000927A6">
              <w:rPr>
                <w:rFonts w:ascii="Arial" w:eastAsia="Times New Roman" w:hAnsi="Arial" w:cs="Arial"/>
                <w:sz w:val="18"/>
                <w:szCs w:val="18"/>
              </w:rPr>
              <w:t>RAN5#97</w:t>
            </w:r>
          </w:p>
        </w:tc>
        <w:tc>
          <w:tcPr>
            <w:tcW w:w="67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B0D0FF7" w14:textId="77777777" w:rsidR="000927A6" w:rsidRPr="000927A6" w:rsidRDefault="000927A6" w:rsidP="000927A6">
            <w:pPr>
              <w:rPr>
                <w:rFonts w:ascii="Arial" w:eastAsia="Times New Roman" w:hAnsi="Arial" w:cs="Arial"/>
                <w:sz w:val="18"/>
                <w:szCs w:val="18"/>
              </w:rPr>
            </w:pPr>
            <w:r w:rsidRPr="000927A6">
              <w:rPr>
                <w:rFonts w:ascii="Arial" w:eastAsia="Times New Roman" w:hAnsi="Arial" w:cs="Arial"/>
                <w:sz w:val="18"/>
                <w:szCs w:val="18"/>
              </w:rPr>
              <w:t>Open</w:t>
            </w:r>
          </w:p>
        </w:tc>
      </w:tr>
    </w:tbl>
    <w:p w14:paraId="76ACA68D" w14:textId="77777777" w:rsidR="000927A6" w:rsidRDefault="000927A6" w:rsidP="00E073DB"/>
    <w:p w14:paraId="686A24FD" w14:textId="633616EF" w:rsidR="00BD6B6E" w:rsidRDefault="00BD6B6E" w:rsidP="00E073DB">
      <w:r>
        <w:t xml:space="preserve">The remainder of this contribution is </w:t>
      </w:r>
      <w:r w:rsidR="007D4BB0">
        <w:t xml:space="preserve">analysing the </w:t>
      </w:r>
      <w:r w:rsidR="00346A0E">
        <w:t>previously agreed 12x12</w:t>
      </w:r>
      <w:r w:rsidR="00D669F2">
        <w:t xml:space="preserve"> antenna including all possible sub</w:t>
      </w:r>
      <w:r w:rsidR="009C2562">
        <w:t xml:space="preserve">-configurations of </w:t>
      </w:r>
      <w:r w:rsidR="00EF43AC">
        <w:t>N</w:t>
      </w:r>
      <w:r w:rsidR="009C2562">
        <w:t xml:space="preserve"> x </w:t>
      </w:r>
      <w:r w:rsidR="00EF43AC">
        <w:t>M</w:t>
      </w:r>
      <w:r w:rsidR="00D669F2">
        <w:t>.</w:t>
      </w:r>
    </w:p>
    <w:p w14:paraId="21FFA193" w14:textId="671FBF19" w:rsidR="00900DC1" w:rsidRDefault="00900DC1">
      <w:pPr>
        <w:spacing w:after="0"/>
        <w:rPr>
          <w:rFonts w:ascii="Arial" w:hAnsi="Arial"/>
          <w:sz w:val="36"/>
        </w:rPr>
      </w:pPr>
      <w:r>
        <w:rPr>
          <w:rFonts w:ascii="Arial" w:hAnsi="Arial"/>
          <w:sz w:val="36"/>
        </w:rPr>
        <w:br w:type="page"/>
      </w:r>
    </w:p>
    <w:p w14:paraId="20A93E7D" w14:textId="6FD037F5" w:rsidR="00BD6B6E" w:rsidRDefault="00BD6B6E" w:rsidP="00BD6B6E">
      <w:pPr>
        <w:pStyle w:val="Heading1"/>
        <w:numPr>
          <w:ilvl w:val="0"/>
          <w:numId w:val="42"/>
        </w:numPr>
        <w:ind w:left="360"/>
      </w:pPr>
      <w:r>
        <w:lastRenderedPageBreak/>
        <w:t>Analyses</w:t>
      </w:r>
    </w:p>
    <w:p w14:paraId="5E60D37A" w14:textId="72C121B7" w:rsidR="00BD6B6E" w:rsidRDefault="00342A82" w:rsidP="00BD6B6E">
      <w:r>
        <w:t xml:space="preserve">The PC1 antenna assumptions have been previously agreed in </w:t>
      </w:r>
      <w:r>
        <w:fldChar w:fldCharType="begin"/>
      </w:r>
      <w:r>
        <w:instrText xml:space="preserve"> REF _Ref117065247 \r \h </w:instrText>
      </w:r>
      <w:r>
        <w:fldChar w:fldCharType="separate"/>
      </w:r>
      <w:r w:rsidR="009B773C">
        <w:t>[2]</w:t>
      </w:r>
      <w:r>
        <w:fldChar w:fldCharType="end"/>
      </w:r>
      <w:r>
        <w:t xml:space="preserve">, </w:t>
      </w:r>
      <w:r w:rsidR="0059052E">
        <w:t>i.e., an 12x12 antenna array with 90</w:t>
      </w:r>
      <w:r w:rsidR="0059052E">
        <w:rPr>
          <w:rFonts w:ascii="Arial" w:hAnsi="Arial" w:cs="Arial"/>
        </w:rPr>
        <w:t>°</w:t>
      </w:r>
      <w:r w:rsidR="0059052E">
        <w:t xml:space="preserve"> HPBW</w:t>
      </w:r>
      <w:r w:rsidR="004755C2">
        <w:t>,</w:t>
      </w:r>
      <w:r w:rsidR="0059052E">
        <w:t xml:space="preserve"> and are summarized in </w:t>
      </w:r>
      <w:r w:rsidR="00DA3937">
        <w:fldChar w:fldCharType="begin"/>
      </w:r>
      <w:r w:rsidR="00DA3937">
        <w:instrText xml:space="preserve"> REF _Ref6898985 \h </w:instrText>
      </w:r>
      <w:r w:rsidR="00DA3937">
        <w:fldChar w:fldCharType="separate"/>
      </w:r>
      <w:r w:rsidR="009B773C">
        <w:t xml:space="preserve">Table </w:t>
      </w:r>
      <w:r w:rsidR="009B773C">
        <w:rPr>
          <w:noProof/>
        </w:rPr>
        <w:t>1</w:t>
      </w:r>
      <w:r w:rsidR="00DA3937">
        <w:fldChar w:fldCharType="end"/>
      </w:r>
      <w:r w:rsidR="00DA3937">
        <w:t xml:space="preserve"> for the single-element and in </w:t>
      </w:r>
      <w:r w:rsidR="00DA3937">
        <w:fldChar w:fldCharType="begin"/>
      </w:r>
      <w:r w:rsidR="00DA3937">
        <w:instrText xml:space="preserve"> REF _Ref117065301 \h </w:instrText>
      </w:r>
      <w:r w:rsidR="00DA3937">
        <w:fldChar w:fldCharType="separate"/>
      </w:r>
      <w:r w:rsidR="009B773C">
        <w:t xml:space="preserve">Table </w:t>
      </w:r>
      <w:r w:rsidR="009B773C">
        <w:rPr>
          <w:noProof/>
        </w:rPr>
        <w:t>2</w:t>
      </w:r>
      <w:r w:rsidR="00DA3937">
        <w:fldChar w:fldCharType="end"/>
      </w:r>
      <w:r w:rsidR="0059052E">
        <w:t xml:space="preserve"> </w:t>
      </w:r>
      <w:r w:rsidR="00DA3937">
        <w:t xml:space="preserve">for the composite antenna array, respectively. </w:t>
      </w:r>
    </w:p>
    <w:p w14:paraId="64464693" w14:textId="08A23F3E" w:rsidR="001A770B" w:rsidRPr="00D63028" w:rsidRDefault="001A770B" w:rsidP="001A770B">
      <w:pPr>
        <w:pStyle w:val="Caption"/>
        <w:keepNext/>
        <w:jc w:val="center"/>
      </w:pPr>
      <w:bookmarkStart w:id="5" w:name="_Ref6898985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9B773C">
        <w:rPr>
          <w:noProof/>
        </w:rPr>
        <w:t>1</w:t>
      </w:r>
      <w:r>
        <w:fldChar w:fldCharType="end"/>
      </w:r>
      <w:bookmarkEnd w:id="5"/>
      <w:r w:rsidRPr="00D63028">
        <w:t>: Single Antenna Element Radiation Pattern</w:t>
      </w:r>
      <w:r w:rsidR="00C86919">
        <w:t xml:space="preserve"> for PC1</w:t>
      </w:r>
    </w:p>
    <w:tbl>
      <w:tblPr>
        <w:tblW w:w="974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</w:tblCellMar>
        <w:tblLook w:val="04A0" w:firstRow="1" w:lastRow="0" w:firstColumn="1" w:lastColumn="0" w:noHBand="0" w:noVBand="1"/>
      </w:tblPr>
      <w:tblGrid>
        <w:gridCol w:w="2689"/>
        <w:gridCol w:w="7058"/>
      </w:tblGrid>
      <w:tr w:rsidR="001A770B" w:rsidRPr="00D63028" w14:paraId="58E95F86" w14:textId="77777777" w:rsidTr="00E74B33">
        <w:trPr>
          <w:jc w:val="center"/>
        </w:trPr>
        <w:tc>
          <w:tcPr>
            <w:tcW w:w="2689" w:type="dxa"/>
            <w:shd w:val="clear" w:color="auto" w:fill="auto"/>
            <w:vAlign w:val="center"/>
          </w:tcPr>
          <w:p w14:paraId="770E5DB3" w14:textId="77777777" w:rsidR="001A770B" w:rsidRPr="00D63028" w:rsidRDefault="001A770B" w:rsidP="00E74B33">
            <w:pPr>
              <w:pStyle w:val="TAL"/>
            </w:pPr>
            <w:r w:rsidRPr="00D63028">
              <w:t>Antenna element horizontal radiation pattern</w:t>
            </w:r>
          </w:p>
        </w:tc>
        <w:tc>
          <w:tcPr>
            <w:tcW w:w="7058" w:type="dxa"/>
            <w:shd w:val="clear" w:color="auto" w:fill="auto"/>
            <w:vAlign w:val="center"/>
          </w:tcPr>
          <w:p w14:paraId="7D2D963B" w14:textId="0B8F82D9" w:rsidR="001A770B" w:rsidRPr="00D63028" w:rsidRDefault="00A57553" w:rsidP="000E1862">
            <w:pPr>
              <w:pStyle w:val="TAL"/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/>
                      </w:rPr>
                      <m:t>A</m:t>
                    </m:r>
                  </m:e>
                  <m:sub>
                    <m:r>
                      <w:rPr>
                        <w:rFonts w:ascii="Cambria Math"/>
                      </w:rPr>
                      <m:t>E,H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/>
                      </w:rPr>
                      <m:t>ϕ</m:t>
                    </m:r>
                  </m:e>
                </m:d>
                <m:r>
                  <w:rPr>
                    <w:rFonts w:ascii="Cambria Math"/>
                  </w:rPr>
                  <m:t>=</m:t>
                </m:r>
                <m:r>
                  <w:rPr>
                    <w:rFonts w:ascii="Cambria Math"/>
                  </w:rPr>
                  <m:t>-</m:t>
                </m:r>
                <m:func>
                  <m:funcPr>
                    <m:ctrlPr>
                      <w:rPr>
                        <w:rFonts w:ascii="Cambria Math" w:hAnsi="Cambria Math"/>
                        <w:i/>
                      </w:rPr>
                    </m:ctrlPr>
                  </m:funcPr>
                  <m:fName>
                    <m:r>
                      <w:rPr>
                        <w:rFonts w:ascii="Cambria Math"/>
                      </w:rPr>
                      <m:t>min</m:t>
                    </m:r>
                  </m:fName>
                  <m:e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/>
                          </w:rPr>
                          <m:t>12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dPr>
                              <m:e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/>
                                      </w:rPr>
                                      <m:t>ϕ</m:t>
                                    </m:r>
                                  </m:num>
                                  <m:den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/>
                                          </w:rPr>
                                          <m:t>ϕ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/>
                                          </w:rPr>
                                          <m:t>3dB</m:t>
                                        </m:r>
                                      </m:sub>
                                    </m:sSub>
                                  </m:den>
                                </m:f>
                              </m:e>
                            </m:d>
                          </m:e>
                          <m:sup>
                            <m:r>
                              <w:rPr>
                                <w:rFonts w:ascii="Cambria Math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/>
                          </w:rPr>
                          <m:t>,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/>
                              </w:rPr>
                              <m:t>m</m:t>
                            </m:r>
                          </m:sub>
                        </m:sSub>
                      </m:e>
                    </m:d>
                  </m:e>
                </m:func>
                <m:r>
                  <w:rPr>
                    <w:rFonts w:ascii="Cambria Math"/>
                  </w:rPr>
                  <m:t>dB</m:t>
                </m:r>
                <m:r>
                  <m:rPr>
                    <m:sty m:val="p"/>
                  </m:rPr>
                  <w:br/>
                </m:r>
              </m:oMath>
            </m:oMathPara>
            <w:r w:rsidR="001A770B" w:rsidRPr="00D63028">
              <w:rPr>
                <w:lang w:eastAsia="ja-JP"/>
              </w:rPr>
              <w:t>A</w:t>
            </w:r>
            <w:r w:rsidR="001A770B" w:rsidRPr="00D63028">
              <w:rPr>
                <w:vertAlign w:val="subscript"/>
                <w:lang w:eastAsia="ja-JP"/>
              </w:rPr>
              <w:t>m</w:t>
            </w:r>
            <w:r w:rsidR="001A770B" w:rsidRPr="00D63028">
              <w:t xml:space="preserve"> =</w:t>
            </w:r>
            <w:r w:rsidR="001A770B">
              <w:t>25</w:t>
            </w:r>
            <w:r w:rsidR="001A770B" w:rsidRPr="00D63028">
              <w:t xml:space="preserve"> dB</w:t>
            </w:r>
          </w:p>
        </w:tc>
      </w:tr>
      <w:tr w:rsidR="001A770B" w:rsidRPr="00D63028" w14:paraId="389C0471" w14:textId="77777777" w:rsidTr="00E74B33">
        <w:trPr>
          <w:jc w:val="center"/>
        </w:trPr>
        <w:tc>
          <w:tcPr>
            <w:tcW w:w="2689" w:type="dxa"/>
            <w:shd w:val="clear" w:color="auto" w:fill="auto"/>
            <w:vAlign w:val="center"/>
          </w:tcPr>
          <w:p w14:paraId="0C028EE5" w14:textId="77777777" w:rsidR="001A770B" w:rsidRPr="00D63028" w:rsidRDefault="001A770B" w:rsidP="00E74B33">
            <w:pPr>
              <w:pStyle w:val="TAL"/>
              <w:rPr>
                <w:lang w:eastAsia="ja-JP"/>
              </w:rPr>
            </w:pPr>
            <w:r w:rsidRPr="00D63028">
              <w:rPr>
                <w:lang w:eastAsia="ja-JP"/>
              </w:rPr>
              <w:t>Horizontal half-power beamwidth of single element</w:t>
            </w:r>
          </w:p>
        </w:tc>
        <w:tc>
          <w:tcPr>
            <w:tcW w:w="7058" w:type="dxa"/>
            <w:shd w:val="clear" w:color="auto" w:fill="auto"/>
            <w:vAlign w:val="center"/>
          </w:tcPr>
          <w:p w14:paraId="59309A4B" w14:textId="1B9B7070" w:rsidR="001A770B" w:rsidRPr="00ED6A43" w:rsidRDefault="00A57553" w:rsidP="00E74B33">
            <w:pPr>
              <w:pStyle w:val="TAL"/>
              <w:rPr>
                <w:lang w:eastAsia="ja-JP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/>
                    </w:rPr>
                    <m:t>ϕ</m:t>
                  </m:r>
                </m:e>
                <m:sub>
                  <m:r>
                    <w:rPr>
                      <w:rFonts w:ascii="Cambria Math"/>
                    </w:rPr>
                    <m:t>3dB</m:t>
                  </m:r>
                </m:sub>
              </m:sSub>
              <m:r>
                <w:rPr>
                  <w:rFonts w:ascii="Cambria Math"/>
                </w:rPr>
                <m:t>=90</m:t>
              </m:r>
              <m:r>
                <w:rPr>
                  <w:rFonts w:ascii="Cambria Math" w:hAnsi="Cambria Math"/>
                </w:rPr>
                <m:t>°</m:t>
              </m:r>
            </m:oMath>
            <w:r w:rsidR="009B65DB">
              <w:rPr>
                <w:lang w:eastAsia="ja-JP"/>
              </w:rPr>
              <w:t xml:space="preserve"> </w:t>
            </w:r>
          </w:p>
        </w:tc>
      </w:tr>
      <w:tr w:rsidR="001A770B" w:rsidRPr="00D63028" w14:paraId="10F92C76" w14:textId="77777777" w:rsidTr="00E74B33">
        <w:trPr>
          <w:jc w:val="center"/>
        </w:trPr>
        <w:tc>
          <w:tcPr>
            <w:tcW w:w="2689" w:type="dxa"/>
            <w:shd w:val="clear" w:color="auto" w:fill="auto"/>
            <w:vAlign w:val="center"/>
          </w:tcPr>
          <w:p w14:paraId="54632AAE" w14:textId="77777777" w:rsidR="001A770B" w:rsidRPr="00D63028" w:rsidRDefault="001A770B" w:rsidP="00E74B33">
            <w:pPr>
              <w:pStyle w:val="TAL"/>
            </w:pPr>
            <w:r w:rsidRPr="00D63028">
              <w:t>Antenna element vertical radiation pattern</w:t>
            </w:r>
          </w:p>
        </w:tc>
        <w:tc>
          <w:tcPr>
            <w:tcW w:w="7058" w:type="dxa"/>
            <w:shd w:val="clear" w:color="auto" w:fill="auto"/>
            <w:vAlign w:val="center"/>
          </w:tcPr>
          <w:p w14:paraId="7B6947EC" w14:textId="7BE2C2F5" w:rsidR="001A770B" w:rsidRPr="00D63028" w:rsidRDefault="00A57553" w:rsidP="000E1862">
            <w:pPr>
              <w:pStyle w:val="TAL"/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/>
                      </w:rPr>
                      <m:t>A</m:t>
                    </m:r>
                  </m:e>
                  <m:sub>
                    <m:r>
                      <w:rPr>
                        <w:rFonts w:ascii="Cambria Math"/>
                      </w:rPr>
                      <m:t>E,V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/>
                      </w:rPr>
                      <m:t>θ</m:t>
                    </m:r>
                  </m:e>
                </m:d>
                <m:r>
                  <w:rPr>
                    <w:rFonts w:ascii="Cambria Math"/>
                  </w:rPr>
                  <m:t>=</m:t>
                </m:r>
                <m:r>
                  <w:rPr>
                    <w:rFonts w:ascii="Cambria Math"/>
                  </w:rPr>
                  <m:t>-</m:t>
                </m:r>
                <m:func>
                  <m:funcPr>
                    <m:ctrlPr>
                      <w:rPr>
                        <w:rFonts w:ascii="Cambria Math" w:hAnsi="Cambria Math"/>
                        <w:i/>
                      </w:rPr>
                    </m:ctrlPr>
                  </m:funcPr>
                  <m:fName>
                    <m:r>
                      <w:rPr>
                        <w:rFonts w:ascii="Cambria Math"/>
                      </w:rPr>
                      <m:t>min</m:t>
                    </m:r>
                  </m:fName>
                  <m:e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/>
                          </w:rPr>
                          <m:t>12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dPr>
                              <m:e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/>
                                      </w:rPr>
                                      <m:t>θ</m:t>
                                    </m:r>
                                    <m:r>
                                      <w:rPr>
                                        <w:rFonts w:ascii="Cambria Math"/>
                                      </w:rPr>
                                      <m:t>-</m:t>
                                    </m:r>
                                    <m:r>
                                      <w:rPr>
                                        <w:rFonts w:ascii="Cambria Math"/>
                                      </w:rPr>
                                      <m:t>90</m:t>
                                    </m:r>
                                  </m:num>
                                  <m:den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/>
                                          </w:rPr>
                                          <m:t>θ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/>
                                          </w:rPr>
                                          <m:t>3dB</m:t>
                                        </m:r>
                                      </m:sub>
                                    </m:sSub>
                                  </m:den>
                                </m:f>
                              </m:e>
                            </m:d>
                          </m:e>
                          <m:sup>
                            <m:r>
                              <w:rPr>
                                <w:rFonts w:ascii="Cambria Math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/>
                          </w:rPr>
                          <m:t>,SL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/>
                              </w:rPr>
                              <m:t>v</m:t>
                            </m:r>
                          </m:sub>
                        </m:sSub>
                      </m:e>
                    </m:d>
                  </m:e>
                </m:func>
                <m:r>
                  <m:rPr>
                    <m:sty m:val="p"/>
                  </m:rPr>
                  <w:br/>
                </m:r>
              </m:oMath>
            </m:oMathPara>
            <w:r w:rsidR="001A770B" w:rsidRPr="00D63028">
              <w:t>SLAv =</w:t>
            </w:r>
            <w:r w:rsidR="001A770B">
              <w:t>25</w:t>
            </w:r>
            <w:r w:rsidR="001A770B" w:rsidRPr="00D63028">
              <w:t xml:space="preserve"> dB</w:t>
            </w:r>
          </w:p>
        </w:tc>
      </w:tr>
      <w:tr w:rsidR="001A770B" w:rsidRPr="00D63028" w14:paraId="48661599" w14:textId="77777777" w:rsidTr="00E74B33">
        <w:trPr>
          <w:jc w:val="center"/>
        </w:trPr>
        <w:tc>
          <w:tcPr>
            <w:tcW w:w="2689" w:type="dxa"/>
            <w:shd w:val="clear" w:color="auto" w:fill="auto"/>
            <w:vAlign w:val="center"/>
          </w:tcPr>
          <w:p w14:paraId="422B6AEE" w14:textId="77777777" w:rsidR="001A770B" w:rsidRPr="00D63028" w:rsidRDefault="001A770B" w:rsidP="00E74B33">
            <w:pPr>
              <w:pStyle w:val="TAL"/>
              <w:rPr>
                <w:lang w:eastAsia="zh-CN"/>
              </w:rPr>
            </w:pPr>
            <w:r w:rsidRPr="00D63028">
              <w:rPr>
                <w:lang w:eastAsia="ja-JP"/>
              </w:rPr>
              <w:t xml:space="preserve">Vertical half-power beamwidth of single array element </w:t>
            </w:r>
          </w:p>
        </w:tc>
        <w:tc>
          <w:tcPr>
            <w:tcW w:w="7058" w:type="dxa"/>
            <w:shd w:val="clear" w:color="auto" w:fill="auto"/>
            <w:vAlign w:val="center"/>
          </w:tcPr>
          <w:p w14:paraId="16B211EB" w14:textId="373535B1" w:rsidR="001A770B" w:rsidRPr="00ED6A43" w:rsidRDefault="00A57553" w:rsidP="00E74B33">
            <w:pPr>
              <w:pStyle w:val="TAL"/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θ</m:t>
                    </m:r>
                  </m:e>
                  <m:sub>
                    <m:r>
                      <w:rPr>
                        <w:rFonts w:ascii="Cambria Math"/>
                      </w:rPr>
                      <m:t>3dB</m:t>
                    </m:r>
                  </m:sub>
                </m:sSub>
                <m:r>
                  <w:rPr>
                    <w:rFonts w:ascii="Cambria Math"/>
                  </w:rPr>
                  <m:t>=90</m:t>
                </m:r>
                <m:r>
                  <w:rPr>
                    <w:rFonts w:ascii="Cambria Math" w:hAnsi="Cambria Math"/>
                  </w:rPr>
                  <m:t>°</m:t>
                </m:r>
              </m:oMath>
            </m:oMathPara>
          </w:p>
        </w:tc>
      </w:tr>
      <w:tr w:rsidR="001A770B" w:rsidRPr="00D63028" w14:paraId="73B6D4C1" w14:textId="77777777" w:rsidTr="00E74B33">
        <w:trPr>
          <w:jc w:val="center"/>
        </w:trPr>
        <w:tc>
          <w:tcPr>
            <w:tcW w:w="2689" w:type="dxa"/>
            <w:shd w:val="clear" w:color="auto" w:fill="auto"/>
            <w:vAlign w:val="center"/>
          </w:tcPr>
          <w:p w14:paraId="0F577563" w14:textId="77777777" w:rsidR="001A770B" w:rsidRPr="00D63028" w:rsidRDefault="001A770B" w:rsidP="00E74B33">
            <w:pPr>
              <w:pStyle w:val="TAL"/>
              <w:rPr>
                <w:lang w:eastAsia="zh-CN"/>
              </w:rPr>
            </w:pPr>
            <w:r w:rsidRPr="00D63028">
              <w:rPr>
                <w:lang w:eastAsia="zh-CN"/>
              </w:rPr>
              <w:t>Array element radiation pattern</w:t>
            </w:r>
          </w:p>
        </w:tc>
        <w:tc>
          <w:tcPr>
            <w:tcW w:w="7058" w:type="dxa"/>
            <w:shd w:val="clear" w:color="auto" w:fill="auto"/>
            <w:vAlign w:val="center"/>
          </w:tcPr>
          <w:p w14:paraId="293F1289" w14:textId="2180A11C" w:rsidR="001A770B" w:rsidRPr="00ED6A43" w:rsidRDefault="00C86919" w:rsidP="00ED6A43">
            <w:pPr>
              <w:pStyle w:val="TAL"/>
              <w:rPr>
                <w:kern w:val="2"/>
                <w:lang w:eastAsia="zh-CN"/>
              </w:rPr>
            </w:pPr>
            <w:r w:rsidRPr="00D63028">
              <w:rPr>
                <w:position w:val="-18"/>
                <w:lang w:eastAsia="zh-CN"/>
              </w:rPr>
              <w:object w:dxaOrig="5100" w:dyaOrig="480" w14:anchorId="4BB2B2C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10.9pt;height:21.65pt" o:ole="">
                  <v:imagedata r:id="rId12" o:title=""/>
                </v:shape>
                <o:OLEObject Type="Embed" ProgID="Equation.DSMT4" ShapeID="_x0000_i1025" DrawAspect="Content" ObjectID="_1729077351" r:id="rId13"/>
              </w:object>
            </w:r>
          </w:p>
        </w:tc>
      </w:tr>
      <w:tr w:rsidR="001A770B" w:rsidRPr="00D63028" w14:paraId="147D07AD" w14:textId="77777777" w:rsidTr="00E74B33">
        <w:trPr>
          <w:jc w:val="center"/>
        </w:trPr>
        <w:tc>
          <w:tcPr>
            <w:tcW w:w="2689" w:type="dxa"/>
            <w:shd w:val="clear" w:color="auto" w:fill="auto"/>
            <w:vAlign w:val="center"/>
          </w:tcPr>
          <w:p w14:paraId="480CD8CA" w14:textId="77777777" w:rsidR="001A770B" w:rsidRPr="00D63028" w:rsidDel="00874106" w:rsidRDefault="001A770B" w:rsidP="00E74B33">
            <w:pPr>
              <w:pStyle w:val="TAL"/>
              <w:rPr>
                <w:rFonts w:eastAsia="SimSun"/>
                <w:lang w:eastAsia="zh-CN"/>
              </w:rPr>
            </w:pPr>
            <w:r w:rsidRPr="00D63028">
              <w:rPr>
                <w:lang w:eastAsia="ja-JP"/>
              </w:rPr>
              <w:t>Element gain</w:t>
            </w:r>
            <w:r w:rsidRPr="00D63028">
              <w:rPr>
                <w:rFonts w:eastAsia="SimSun"/>
                <w:lang w:eastAsia="zh-CN"/>
              </w:rPr>
              <w:t xml:space="preserve"> without antenna losses</w:t>
            </w:r>
          </w:p>
        </w:tc>
        <w:tc>
          <w:tcPr>
            <w:tcW w:w="7058" w:type="dxa"/>
            <w:shd w:val="clear" w:color="auto" w:fill="auto"/>
            <w:vAlign w:val="center"/>
          </w:tcPr>
          <w:p w14:paraId="2FE58DC8" w14:textId="643CF276" w:rsidR="001A770B" w:rsidRPr="00D63028" w:rsidRDefault="001A770B" w:rsidP="00E74B33">
            <w:pPr>
              <w:pStyle w:val="TAL"/>
              <w:rPr>
                <w:lang w:eastAsia="ja-JP"/>
              </w:rPr>
            </w:pPr>
            <w:proofErr w:type="spellStart"/>
            <w:proofErr w:type="gramStart"/>
            <w:r w:rsidRPr="00D63028">
              <w:rPr>
                <w:lang w:eastAsia="ja-JP"/>
              </w:rPr>
              <w:t>G</w:t>
            </w:r>
            <w:r w:rsidRPr="00D63028">
              <w:rPr>
                <w:vertAlign w:val="subscript"/>
                <w:lang w:eastAsia="ja-JP"/>
              </w:rPr>
              <w:t>E,max</w:t>
            </w:r>
            <w:proofErr w:type="spellEnd"/>
            <w:proofErr w:type="gramEnd"/>
            <w:r w:rsidRPr="00D63028">
              <w:rPr>
                <w:vertAlign w:val="subscript"/>
                <w:lang w:eastAsia="ja-JP"/>
              </w:rPr>
              <w:t xml:space="preserve"> </w:t>
            </w:r>
            <w:r w:rsidRPr="00D63028">
              <w:rPr>
                <w:lang w:eastAsia="ja-JP"/>
              </w:rPr>
              <w:t xml:space="preserve">= </w:t>
            </w:r>
            <w:r w:rsidR="001D6C0D">
              <w:rPr>
                <w:lang w:eastAsia="ja-JP"/>
              </w:rPr>
              <w:t>5</w:t>
            </w:r>
            <w:r w:rsidRPr="00D63028">
              <w:rPr>
                <w:lang w:eastAsia="ja-JP"/>
              </w:rPr>
              <w:t> dBi</w:t>
            </w:r>
          </w:p>
        </w:tc>
      </w:tr>
    </w:tbl>
    <w:p w14:paraId="1B9C3F68" w14:textId="77777777" w:rsidR="001A770B" w:rsidRPr="00D63028" w:rsidRDefault="001A770B" w:rsidP="001A770B">
      <w:pPr>
        <w:spacing w:after="0"/>
      </w:pPr>
    </w:p>
    <w:p w14:paraId="54393E2A" w14:textId="65DAA4D1" w:rsidR="001A770B" w:rsidRPr="00D63028" w:rsidRDefault="001A770B" w:rsidP="001A770B">
      <w:pPr>
        <w:pStyle w:val="Caption"/>
        <w:keepNext/>
        <w:jc w:val="center"/>
      </w:pPr>
      <w:bookmarkStart w:id="6" w:name="_Ref117065301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9B773C">
        <w:rPr>
          <w:noProof/>
        </w:rPr>
        <w:t>2</w:t>
      </w:r>
      <w:r>
        <w:fldChar w:fldCharType="end"/>
      </w:r>
      <w:bookmarkEnd w:id="6"/>
      <w:r>
        <w:t>:</w:t>
      </w:r>
      <w:r w:rsidRPr="00D63028">
        <w:t xml:space="preserve"> Composite Antenna Array Radiation Pattern</w:t>
      </w:r>
      <w:r w:rsidR="00C86919">
        <w:t xml:space="preserve"> for PC1</w:t>
      </w:r>
    </w:p>
    <w:tbl>
      <w:tblPr>
        <w:tblW w:w="974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</w:tblCellMar>
        <w:tblLook w:val="04A0" w:firstRow="1" w:lastRow="0" w:firstColumn="1" w:lastColumn="0" w:noHBand="0" w:noVBand="1"/>
      </w:tblPr>
      <w:tblGrid>
        <w:gridCol w:w="2660"/>
        <w:gridCol w:w="7087"/>
      </w:tblGrid>
      <w:tr w:rsidR="001A770B" w:rsidRPr="00D63028" w14:paraId="313DAD63" w14:textId="77777777" w:rsidTr="00E74B33">
        <w:trPr>
          <w:jc w:val="center"/>
        </w:trPr>
        <w:tc>
          <w:tcPr>
            <w:tcW w:w="2660" w:type="dxa"/>
            <w:vAlign w:val="center"/>
          </w:tcPr>
          <w:p w14:paraId="3312B2BE" w14:textId="77777777" w:rsidR="001A770B" w:rsidRPr="00D63028" w:rsidRDefault="001A770B" w:rsidP="00E74B33">
            <w:pPr>
              <w:pStyle w:val="TAL"/>
              <w:rPr>
                <w:lang w:eastAsia="zh-CN"/>
              </w:rPr>
            </w:pPr>
            <w:r w:rsidRPr="00D63028">
              <w:rPr>
                <w:lang w:eastAsia="zh-CN"/>
              </w:rPr>
              <w:t xml:space="preserve">Composite array radiation pattern in dB </w:t>
            </w:r>
            <w:r w:rsidRPr="00D63028">
              <w:rPr>
                <w:position w:val="-10"/>
              </w:rPr>
              <w:object w:dxaOrig="859" w:dyaOrig="340" w14:anchorId="0E1DC4D2">
                <v:shape id="_x0000_i1026" type="#_x0000_t75" style="width:37.75pt;height:14.95pt" o:ole="">
                  <v:imagedata r:id="rId14" o:title=""/>
                </v:shape>
                <o:OLEObject Type="Embed" ProgID="Equation.3" ShapeID="_x0000_i1026" DrawAspect="Content" ObjectID="_1729077352" r:id="rId15"/>
              </w:object>
            </w:r>
          </w:p>
        </w:tc>
        <w:tc>
          <w:tcPr>
            <w:tcW w:w="7087" w:type="dxa"/>
            <w:vAlign w:val="center"/>
          </w:tcPr>
          <w:p w14:paraId="6F5FE28F" w14:textId="77777777" w:rsidR="001A770B" w:rsidRPr="00D63028" w:rsidRDefault="001A770B" w:rsidP="00E74B33">
            <w:pPr>
              <w:pStyle w:val="TAL"/>
              <w:rPr>
                <w:position w:val="-38"/>
                <w:lang w:eastAsia="zh-CN"/>
              </w:rPr>
            </w:pPr>
            <w:r w:rsidRPr="00D63028">
              <w:rPr>
                <w:position w:val="-38"/>
              </w:rPr>
              <w:object w:dxaOrig="5500" w:dyaOrig="880" w14:anchorId="27145E58">
                <v:shape id="_x0000_i1027" type="#_x0000_t75" style="width:243.15pt;height:38.55pt" o:ole="">
                  <v:imagedata r:id="rId16" o:title=""/>
                </v:shape>
                <o:OLEObject Type="Embed" ProgID="Equation.3" ShapeID="_x0000_i1027" DrawAspect="Content" ObjectID="_1729077353" r:id="rId17"/>
              </w:object>
            </w:r>
          </w:p>
          <w:p w14:paraId="4C83895A" w14:textId="77777777" w:rsidR="001A770B" w:rsidRPr="00D63028" w:rsidRDefault="001A770B" w:rsidP="00E74B33">
            <w:pPr>
              <w:pStyle w:val="TAL"/>
              <w:rPr>
                <w:lang w:eastAsia="zh-CN"/>
              </w:rPr>
            </w:pPr>
            <w:r w:rsidRPr="00D63028">
              <w:t>the super position vector is given by</w:t>
            </w:r>
            <w:r w:rsidRPr="00D63028">
              <w:rPr>
                <w:lang w:eastAsia="zh-CN"/>
              </w:rPr>
              <w:t>:</w:t>
            </w:r>
          </w:p>
          <w:p w14:paraId="6D390FD8" w14:textId="77777777" w:rsidR="001A770B" w:rsidRPr="00D63028" w:rsidRDefault="001A770B" w:rsidP="00E74B33">
            <w:pPr>
              <w:pStyle w:val="TAL"/>
              <w:rPr>
                <w:lang w:eastAsia="zh-CN"/>
              </w:rPr>
            </w:pPr>
            <w:r w:rsidRPr="00D63028">
              <w:rPr>
                <w:position w:val="-50"/>
              </w:rPr>
              <w:object w:dxaOrig="6780" w:dyaOrig="1120" w14:anchorId="53741655">
                <v:shape id="_x0000_i1028" type="#_x0000_t75" style="width:283.65pt;height:45.25pt" o:ole="">
                  <v:imagedata r:id="rId18" o:title=""/>
                </v:shape>
                <o:OLEObject Type="Embed" ProgID="Equation.3" ShapeID="_x0000_i1028" DrawAspect="Content" ObjectID="_1729077354" r:id="rId19"/>
              </w:object>
            </w:r>
          </w:p>
          <w:p w14:paraId="4121BC9E" w14:textId="77777777" w:rsidR="001A770B" w:rsidRPr="00D63028" w:rsidRDefault="001A770B" w:rsidP="00E74B33">
            <w:pPr>
              <w:pStyle w:val="TAL"/>
              <w:rPr>
                <w:lang w:eastAsia="zh-CN"/>
              </w:rPr>
            </w:pPr>
            <w:r w:rsidRPr="00D63028">
              <w:t>the weighting is given by:</w:t>
            </w:r>
          </w:p>
          <w:p w14:paraId="464DC9A6" w14:textId="77777777" w:rsidR="001A770B" w:rsidRPr="00D63028" w:rsidRDefault="001A770B" w:rsidP="00E74B33">
            <w:pPr>
              <w:pStyle w:val="TAL"/>
              <w:rPr>
                <w:position w:val="-28"/>
                <w:lang w:eastAsia="zh-CN"/>
              </w:rPr>
            </w:pPr>
            <w:r w:rsidRPr="00D63028">
              <w:rPr>
                <w:position w:val="-34"/>
              </w:rPr>
              <w:object w:dxaOrig="8660" w:dyaOrig="760" w14:anchorId="278995D8">
                <v:shape id="_x0000_i1029" type="#_x0000_t75" style="width:342.7pt;height:29.9pt" o:ole="">
                  <v:imagedata r:id="rId20" o:title=""/>
                </v:shape>
                <o:OLEObject Type="Embed" ProgID="Equation.3" ShapeID="_x0000_i1029" DrawAspect="Content" ObjectID="_1729077355" r:id="rId21"/>
              </w:object>
            </w:r>
          </w:p>
        </w:tc>
      </w:tr>
      <w:tr w:rsidR="001A770B" w:rsidRPr="00D63028" w14:paraId="438F9F44" w14:textId="77777777" w:rsidTr="00E74B33">
        <w:trPr>
          <w:jc w:val="center"/>
        </w:trPr>
        <w:tc>
          <w:tcPr>
            <w:tcW w:w="2660" w:type="dxa"/>
            <w:vAlign w:val="center"/>
          </w:tcPr>
          <w:p w14:paraId="26317EC4" w14:textId="77777777" w:rsidR="001A770B" w:rsidRPr="00D63028" w:rsidRDefault="001A770B" w:rsidP="00E74B33">
            <w:pPr>
              <w:pStyle w:val="TAL"/>
            </w:pPr>
            <w:r w:rsidRPr="00D63028">
              <w:rPr>
                <w:lang w:eastAsia="zh-CN"/>
              </w:rPr>
              <w:t>Antenna array configuration (</w:t>
            </w:r>
            <w:proofErr w:type="spellStart"/>
            <w:r w:rsidRPr="00D63028">
              <w:rPr>
                <w:lang w:eastAsia="zh-CN"/>
              </w:rPr>
              <w:t>Row×Column</w:t>
            </w:r>
            <w:proofErr w:type="spellEnd"/>
            <w:r w:rsidRPr="00D63028">
              <w:rPr>
                <w:lang w:eastAsia="zh-CN"/>
              </w:rPr>
              <w:t>)</w:t>
            </w:r>
          </w:p>
        </w:tc>
        <w:tc>
          <w:tcPr>
            <w:tcW w:w="7087" w:type="dxa"/>
            <w:vAlign w:val="center"/>
          </w:tcPr>
          <w:p w14:paraId="53D8E9D6" w14:textId="3FBCFE38" w:rsidR="001A770B" w:rsidRPr="00D63028" w:rsidRDefault="00C86919" w:rsidP="00E74B33">
            <w:pPr>
              <w:pStyle w:val="TAL"/>
            </w:pPr>
            <w:r>
              <w:t>12 x 12</w:t>
            </w:r>
          </w:p>
        </w:tc>
      </w:tr>
      <w:tr w:rsidR="001A770B" w:rsidRPr="00D63028" w14:paraId="7E2BDE53" w14:textId="77777777" w:rsidTr="00E74B33">
        <w:trPr>
          <w:jc w:val="center"/>
        </w:trPr>
        <w:tc>
          <w:tcPr>
            <w:tcW w:w="2660" w:type="dxa"/>
            <w:vAlign w:val="center"/>
          </w:tcPr>
          <w:p w14:paraId="77DDDC73" w14:textId="77777777" w:rsidR="001A770B" w:rsidRPr="00D63028" w:rsidRDefault="001A770B" w:rsidP="00E74B33">
            <w:pPr>
              <w:pStyle w:val="TAL"/>
              <w:rPr>
                <w:lang w:eastAsia="zh-CN"/>
              </w:rPr>
            </w:pPr>
            <w:r w:rsidRPr="00D63028">
              <w:rPr>
                <w:lang w:eastAsia="ja-JP"/>
              </w:rPr>
              <w:t xml:space="preserve">Horizontal radiating element spacing </w:t>
            </w:r>
          </w:p>
        </w:tc>
        <w:tc>
          <w:tcPr>
            <w:tcW w:w="7087" w:type="dxa"/>
            <w:vAlign w:val="center"/>
          </w:tcPr>
          <w:p w14:paraId="155F256F" w14:textId="11346C93" w:rsidR="001A770B" w:rsidRPr="00D63028" w:rsidRDefault="001A770B" w:rsidP="00E74B33">
            <w:pPr>
              <w:pStyle w:val="TAL"/>
            </w:pPr>
            <w:r w:rsidRPr="00D63028">
              <w:rPr>
                <w:lang w:eastAsia="ja-JP"/>
              </w:rPr>
              <w:t>d</w:t>
            </w:r>
            <w:r w:rsidRPr="00D63028">
              <w:rPr>
                <w:vertAlign w:val="subscript"/>
                <w:lang w:eastAsia="ja-JP"/>
              </w:rPr>
              <w:t>h</w:t>
            </w:r>
            <w:r w:rsidRPr="00D63028">
              <w:rPr>
                <w:lang w:eastAsia="ja-JP"/>
              </w:rPr>
              <w:t>/λ</w:t>
            </w:r>
            <w:r w:rsidR="00C86919">
              <w:rPr>
                <w:lang w:eastAsia="ja-JP"/>
              </w:rPr>
              <w:t xml:space="preserve"> = 0.5</w:t>
            </w:r>
          </w:p>
        </w:tc>
      </w:tr>
      <w:tr w:rsidR="001A770B" w:rsidRPr="00D63028" w14:paraId="02E9A55A" w14:textId="77777777" w:rsidTr="00E74B33">
        <w:trPr>
          <w:jc w:val="center"/>
        </w:trPr>
        <w:tc>
          <w:tcPr>
            <w:tcW w:w="2660" w:type="dxa"/>
            <w:vAlign w:val="center"/>
          </w:tcPr>
          <w:p w14:paraId="73FD0F89" w14:textId="77777777" w:rsidR="001A770B" w:rsidRPr="00D63028" w:rsidRDefault="001A770B" w:rsidP="00E74B33">
            <w:pPr>
              <w:pStyle w:val="TAL"/>
              <w:rPr>
                <w:lang w:eastAsia="ja-JP"/>
              </w:rPr>
            </w:pPr>
            <w:r w:rsidRPr="00D63028">
              <w:rPr>
                <w:lang w:eastAsia="ja-JP"/>
              </w:rPr>
              <w:t xml:space="preserve">Vertical radiating element spacing </w:t>
            </w:r>
          </w:p>
        </w:tc>
        <w:tc>
          <w:tcPr>
            <w:tcW w:w="7087" w:type="dxa"/>
            <w:vAlign w:val="center"/>
          </w:tcPr>
          <w:p w14:paraId="4E49DE80" w14:textId="1B0ACCD6" w:rsidR="001A770B" w:rsidRPr="00D63028" w:rsidRDefault="001A770B" w:rsidP="00E74B33">
            <w:pPr>
              <w:pStyle w:val="TAL"/>
            </w:pPr>
            <w:r w:rsidRPr="00D63028">
              <w:rPr>
                <w:lang w:eastAsia="ja-JP"/>
              </w:rPr>
              <w:t>d</w:t>
            </w:r>
            <w:r w:rsidRPr="00D63028">
              <w:rPr>
                <w:vertAlign w:val="subscript"/>
                <w:lang w:eastAsia="ja-JP"/>
              </w:rPr>
              <w:t>v</w:t>
            </w:r>
            <w:r w:rsidRPr="00D63028">
              <w:rPr>
                <w:lang w:eastAsia="ja-JP"/>
              </w:rPr>
              <w:t>/λ</w:t>
            </w:r>
            <w:r w:rsidR="00C86919">
              <w:rPr>
                <w:lang w:eastAsia="ja-JP"/>
              </w:rPr>
              <w:t xml:space="preserve"> = 0.5</w:t>
            </w:r>
          </w:p>
        </w:tc>
      </w:tr>
    </w:tbl>
    <w:p w14:paraId="3C969B11" w14:textId="77777777" w:rsidR="001A770B" w:rsidRDefault="001A770B" w:rsidP="00BD6B6E"/>
    <w:p w14:paraId="2C974361" w14:textId="012D2C3D" w:rsidR="00D32219" w:rsidRDefault="00D32219" w:rsidP="00BD6B6E">
      <w:r>
        <w:t xml:space="preserve">This </w:t>
      </w:r>
      <w:r w:rsidR="00201503">
        <w:t xml:space="preserve">12x12 antenna </w:t>
      </w:r>
      <w:r>
        <w:t xml:space="preserve">pattern </w:t>
      </w:r>
      <w:r w:rsidR="00900DC1">
        <w:t xml:space="preserve">based on these assumptions </w:t>
      </w:r>
      <w:r>
        <w:t xml:space="preserve">is shown </w:t>
      </w:r>
      <w:r w:rsidR="00ED146E">
        <w:t xml:space="preserve">in </w:t>
      </w:r>
      <w:r w:rsidR="00ED146E">
        <w:fldChar w:fldCharType="begin"/>
      </w:r>
      <w:r w:rsidR="00ED146E">
        <w:instrText xml:space="preserve"> REF _Ref117068543 \h </w:instrText>
      </w:r>
      <w:r w:rsidR="00ED146E">
        <w:fldChar w:fldCharType="separate"/>
      </w:r>
      <w:r w:rsidR="009B773C">
        <w:t xml:space="preserve">Figure </w:t>
      </w:r>
      <w:r w:rsidR="009B773C">
        <w:rPr>
          <w:noProof/>
        </w:rPr>
        <w:t>1</w:t>
      </w:r>
      <w:r w:rsidR="00ED146E">
        <w:fldChar w:fldCharType="end"/>
      </w:r>
      <w:r w:rsidR="00201503">
        <w:t>.</w:t>
      </w:r>
    </w:p>
    <w:p w14:paraId="388DCCB0" w14:textId="47839ACC" w:rsidR="008B5739" w:rsidRDefault="00781BB7" w:rsidP="00ED146E">
      <w:pPr>
        <w:spacing w:after="0"/>
        <w:jc w:val="center"/>
      </w:pPr>
      <w:r w:rsidRPr="00781BB7">
        <w:rPr>
          <w:noProof/>
        </w:rPr>
        <w:lastRenderedPageBreak/>
        <w:drawing>
          <wp:inline distT="0" distB="0" distL="0" distR="0" wp14:anchorId="3D72F87A" wp14:editId="5568C021">
            <wp:extent cx="3017520" cy="2892393"/>
            <wp:effectExtent l="0" t="0" r="0" b="381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839"/>
                    <a:stretch/>
                  </pic:blipFill>
                  <pic:spPr bwMode="auto">
                    <a:xfrm>
                      <a:off x="0" y="0"/>
                      <a:ext cx="3017520" cy="2892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DA05AE" w14:textId="6AB42B82" w:rsidR="00D32219" w:rsidRDefault="00D32219" w:rsidP="008B5739">
      <w:pPr>
        <w:pStyle w:val="Caption"/>
        <w:jc w:val="center"/>
      </w:pPr>
      <w:bookmarkStart w:id="7" w:name="_Ref117068543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9B773C">
        <w:rPr>
          <w:noProof/>
        </w:rPr>
        <w:t>1</w:t>
      </w:r>
      <w:r>
        <w:fldChar w:fldCharType="end"/>
      </w:r>
      <w:bookmarkEnd w:id="7"/>
      <w:r w:rsidR="0078632B">
        <w:t>: PC1 Antenna Pattern with 12x12</w:t>
      </w:r>
      <w:r w:rsidR="008B5739">
        <w:t xml:space="preserve"> Elements</w:t>
      </w:r>
    </w:p>
    <w:p w14:paraId="40516F96" w14:textId="1A174068" w:rsidR="000B3BC8" w:rsidRDefault="001E4585" w:rsidP="00BD6B6E">
      <w:r>
        <w:t>This pattern</w:t>
      </w:r>
      <w:r w:rsidR="00E64E40">
        <w:t xml:space="preserve"> needs to be scaled </w:t>
      </w:r>
      <w:proofErr w:type="gramStart"/>
      <w:r w:rsidR="00E64E40">
        <w:t>in order to</w:t>
      </w:r>
      <w:proofErr w:type="gramEnd"/>
      <w:r w:rsidR="00E64E40">
        <w:t xml:space="preserve"> achieve a TRP of 35dBm.</w:t>
      </w:r>
      <w:r w:rsidR="000B3BC8">
        <w:t xml:space="preserve"> Such scaled pattern</w:t>
      </w:r>
      <w:r w:rsidR="00C44AA6">
        <w:t xml:space="preserve"> with a TRP of 35 dBm</w:t>
      </w:r>
      <w:r w:rsidR="000B3BC8">
        <w:t xml:space="preserve"> is shown </w:t>
      </w:r>
      <w:r w:rsidR="00C44AA6">
        <w:t xml:space="preserve">in </w:t>
      </w:r>
      <w:r w:rsidR="00C44AA6">
        <w:fldChar w:fldCharType="begin"/>
      </w:r>
      <w:r w:rsidR="00C44AA6">
        <w:instrText xml:space="preserve"> REF _Ref117068885 \h </w:instrText>
      </w:r>
      <w:r w:rsidR="00C44AA6">
        <w:fldChar w:fldCharType="separate"/>
      </w:r>
      <w:r w:rsidR="009B773C">
        <w:t xml:space="preserve">Figure </w:t>
      </w:r>
      <w:r w:rsidR="009B773C">
        <w:rPr>
          <w:noProof/>
        </w:rPr>
        <w:t>2</w:t>
      </w:r>
      <w:r w:rsidR="00C44AA6">
        <w:fldChar w:fldCharType="end"/>
      </w:r>
      <w:r w:rsidR="00C44AA6">
        <w:t xml:space="preserve">. </w:t>
      </w:r>
    </w:p>
    <w:p w14:paraId="7CF0C56C" w14:textId="2AACD9B9" w:rsidR="000B3BC8" w:rsidRDefault="00353879" w:rsidP="000B3BC8">
      <w:pPr>
        <w:spacing w:after="0"/>
        <w:jc w:val="center"/>
      </w:pPr>
      <w:r w:rsidRPr="00353879">
        <w:rPr>
          <w:noProof/>
        </w:rPr>
        <w:drawing>
          <wp:inline distT="0" distB="0" distL="0" distR="0" wp14:anchorId="6539ED1B" wp14:editId="56325957">
            <wp:extent cx="3017520" cy="2957254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199" t="8706"/>
                    <a:stretch/>
                  </pic:blipFill>
                  <pic:spPr bwMode="auto">
                    <a:xfrm>
                      <a:off x="0" y="0"/>
                      <a:ext cx="3017520" cy="2957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D2AB28" w14:textId="6CED2D4B" w:rsidR="000B3BC8" w:rsidRDefault="000B3BC8" w:rsidP="000B3BC8">
      <w:pPr>
        <w:pStyle w:val="Caption"/>
        <w:jc w:val="center"/>
      </w:pPr>
      <w:bookmarkStart w:id="8" w:name="_Ref117068885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9B773C">
        <w:rPr>
          <w:noProof/>
        </w:rPr>
        <w:t>2</w:t>
      </w:r>
      <w:r>
        <w:fldChar w:fldCharType="end"/>
      </w:r>
      <w:bookmarkEnd w:id="8"/>
      <w:r>
        <w:t xml:space="preserve">: PC1 </w:t>
      </w:r>
      <w:r w:rsidR="007F4EF0">
        <w:t>EIRP</w:t>
      </w:r>
      <w:r>
        <w:t xml:space="preserve"> </w:t>
      </w:r>
      <w:r w:rsidR="00FA2663">
        <w:t>p</w:t>
      </w:r>
      <w:r>
        <w:t xml:space="preserve">attern with 12x12 </w:t>
      </w:r>
      <w:r w:rsidR="00FA2663">
        <w:t>e</w:t>
      </w:r>
      <w:r>
        <w:t>lements</w:t>
      </w:r>
      <w:r w:rsidR="00D43A7D">
        <w:t xml:space="preserve"> </w:t>
      </w:r>
      <w:r w:rsidR="00FA2663">
        <w:t>and</w:t>
      </w:r>
      <w:r w:rsidR="00D43A7D">
        <w:t xml:space="preserve"> 35 dBm TRP</w:t>
      </w:r>
    </w:p>
    <w:p w14:paraId="4574ED91" w14:textId="77777777" w:rsidR="005F32C0" w:rsidRDefault="00B55D8C" w:rsidP="00BD6B6E">
      <w:r>
        <w:t xml:space="preserve">Clearly, this pattern </w:t>
      </w:r>
      <w:r w:rsidR="00706556">
        <w:t xml:space="preserve">consists of EIRPs that exceed 43 dBm. </w:t>
      </w:r>
    </w:p>
    <w:p w14:paraId="32B6859A" w14:textId="5667A848" w:rsidR="00713102" w:rsidRDefault="00713102" w:rsidP="00713102">
      <w:r>
        <w:t xml:space="preserve">The TRP measurement grids were previously analysed and defined in </w:t>
      </w:r>
      <w:r>
        <w:fldChar w:fldCharType="begin"/>
      </w:r>
      <w:r>
        <w:instrText xml:space="preserve"> REF _Ref117065722 \r \h </w:instrText>
      </w:r>
      <w:r>
        <w:fldChar w:fldCharType="separate"/>
      </w:r>
      <w:r w:rsidR="009B773C">
        <w:t>[3]</w:t>
      </w:r>
      <w:r>
        <w:fldChar w:fldCharType="end"/>
      </w:r>
      <w:r>
        <w:t xml:space="preserve"> and captured in </w:t>
      </w:r>
      <w:r>
        <w:fldChar w:fldCharType="begin"/>
      </w:r>
      <w:r>
        <w:instrText xml:space="preserve"> REF _Ref117065822 \r \h </w:instrText>
      </w:r>
      <w:r>
        <w:fldChar w:fldCharType="separate"/>
      </w:r>
      <w:r w:rsidR="009B773C">
        <w:t>[4]</w:t>
      </w:r>
      <w:r>
        <w:fldChar w:fldCharType="end"/>
      </w:r>
      <w:r>
        <w:t xml:space="preserve">, specifically Clause M.4.1.1, i.e.,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713102" w14:paraId="563A8E80" w14:textId="77777777" w:rsidTr="00E74B33">
        <w:tc>
          <w:tcPr>
            <w:tcW w:w="9631" w:type="dxa"/>
          </w:tcPr>
          <w:p w14:paraId="1F303353" w14:textId="77777777" w:rsidR="00713102" w:rsidRPr="009A4211" w:rsidRDefault="00713102" w:rsidP="00E74B33">
            <w:pPr>
              <w:pStyle w:val="B1"/>
              <w:ind w:left="432" w:hanging="288"/>
            </w:pPr>
            <w:r w:rsidRPr="009A4211">
              <w:t>-</w:t>
            </w:r>
            <w:r w:rsidRPr="009A4211">
              <w:tab/>
              <w:t xml:space="preserve">500 measurement grid points for constant density grid – Charged Particle implementation, with standard deviation of 0.25 dB </w:t>
            </w:r>
          </w:p>
          <w:p w14:paraId="172DAA7B" w14:textId="77777777" w:rsidR="00713102" w:rsidRPr="009A4211" w:rsidRDefault="00713102" w:rsidP="00E74B33">
            <w:pPr>
              <w:pStyle w:val="B1"/>
              <w:ind w:left="432" w:hanging="288"/>
            </w:pPr>
            <w:r w:rsidRPr="009A4211">
              <w:t>-</w:t>
            </w:r>
            <w:r w:rsidRPr="009A4211">
              <w:tab/>
              <w:t xml:space="preserve">25 latitudes and 48 longitudes (1106 unique grid points) for constant step size grid – sin (theta) weights integration approach, with standard deviation of 0.10dB with the allowance to skip and interpolate measurements at the pole at </w:t>
            </w:r>
            <w:r w:rsidRPr="009A4211">
              <w:rPr>
                <w:rFonts w:ascii="Symbol" w:hAnsi="Symbol"/>
              </w:rPr>
              <w:t></w:t>
            </w:r>
            <w:r w:rsidRPr="009A4211">
              <w:t>=180</w:t>
            </w:r>
            <w:r w:rsidRPr="009A4211">
              <w:rPr>
                <w:vertAlign w:val="superscript"/>
              </w:rPr>
              <w:t>o</w:t>
            </w:r>
            <w:r w:rsidRPr="009A4211">
              <w:t>, see Annex M.4.4</w:t>
            </w:r>
          </w:p>
          <w:p w14:paraId="4DF1F46B" w14:textId="77777777" w:rsidR="00713102" w:rsidRDefault="00713102" w:rsidP="00E74B33">
            <w:pPr>
              <w:pStyle w:val="B1"/>
              <w:ind w:left="432" w:hanging="288"/>
            </w:pPr>
            <w:r w:rsidRPr="009A4211">
              <w:t>-</w:t>
            </w:r>
            <w:r w:rsidRPr="009A4211">
              <w:tab/>
              <w:t xml:space="preserve">25 latitudes and 48 longitudes (1106 unique grid points) for constant step size grid – Clenshaw Curtis weights integration approach, with standard deviation of 0.07dB with the allowance to skip and interpolate measurements at the pole at </w:t>
            </w:r>
            <w:r w:rsidRPr="009A4211">
              <w:rPr>
                <w:rFonts w:ascii="Symbol" w:hAnsi="Symbol"/>
              </w:rPr>
              <w:t></w:t>
            </w:r>
            <w:r w:rsidRPr="009A4211">
              <w:t>=180</w:t>
            </w:r>
            <w:r w:rsidRPr="009A4211">
              <w:rPr>
                <w:vertAlign w:val="superscript"/>
              </w:rPr>
              <w:t>o</w:t>
            </w:r>
            <w:r w:rsidRPr="009A4211">
              <w:t>, see Annex M.4.4</w:t>
            </w:r>
          </w:p>
        </w:tc>
      </w:tr>
    </w:tbl>
    <w:p w14:paraId="66DBDD8F" w14:textId="7FC3DFB8" w:rsidR="00B55D8C" w:rsidRDefault="005F32C0" w:rsidP="00BD6B6E">
      <w:r>
        <w:lastRenderedPageBreak/>
        <w:t xml:space="preserve">For </w:t>
      </w:r>
      <w:r w:rsidR="008B0F35">
        <w:t>constant-step size meas</w:t>
      </w:r>
      <w:r w:rsidR="004D6684">
        <w:t>urement grids, the</w:t>
      </w:r>
      <w:r w:rsidR="00757053">
        <w:t xml:space="preserve"> number of EIRP grid points</w:t>
      </w:r>
      <w:r>
        <w:t xml:space="preserve"> exceeding this limit </w:t>
      </w:r>
      <w:r w:rsidR="004D6684">
        <w:t>depends on the direction of the peak</w:t>
      </w:r>
      <w:r w:rsidR="00E65F59">
        <w:t xml:space="preserve"> due to the non-uniform grid point density</w:t>
      </w:r>
      <w:r w:rsidR="00505EF7">
        <w:t xml:space="preserve">, e.g., </w:t>
      </w:r>
      <w:r w:rsidR="00854440">
        <w:t xml:space="preserve">very fine grid density along </w:t>
      </w:r>
      <w:r w:rsidR="00854440" w:rsidRPr="00854440">
        <w:rPr>
          <w:i/>
          <w:iCs/>
        </w:rPr>
        <w:t>z</w:t>
      </w:r>
      <w:r w:rsidR="00854440">
        <w:t xml:space="preserve"> with coarser density along </w:t>
      </w:r>
      <w:r w:rsidR="00854440" w:rsidRPr="00854440">
        <w:rPr>
          <w:i/>
          <w:iCs/>
        </w:rPr>
        <w:t>x</w:t>
      </w:r>
      <w:r w:rsidR="004D6684">
        <w:t xml:space="preserve">. This is further illustrated in </w:t>
      </w:r>
      <w:r w:rsidR="00854440">
        <w:fldChar w:fldCharType="begin"/>
      </w:r>
      <w:r w:rsidR="00854440">
        <w:instrText xml:space="preserve"> REF _Ref117083984 \h </w:instrText>
      </w:r>
      <w:r w:rsidR="00854440">
        <w:fldChar w:fldCharType="separate"/>
      </w:r>
      <w:r w:rsidR="009B773C">
        <w:t xml:space="preserve">Figure </w:t>
      </w:r>
      <w:r w:rsidR="009B773C">
        <w:rPr>
          <w:noProof/>
        </w:rPr>
        <w:t>3</w:t>
      </w:r>
      <w:r w:rsidR="00854440">
        <w:fldChar w:fldCharType="end"/>
      </w:r>
      <w:r w:rsidR="00562474">
        <w:t xml:space="preserve"> for the beam peak aligned towards the </w:t>
      </w:r>
      <w:r w:rsidR="00562474" w:rsidRPr="00562474">
        <w:rPr>
          <w:i/>
          <w:iCs/>
        </w:rPr>
        <w:t>z</w:t>
      </w:r>
      <w:r w:rsidR="00562474">
        <w:t xml:space="preserve"> axis and in </w:t>
      </w:r>
      <w:r w:rsidR="00854440">
        <w:fldChar w:fldCharType="begin"/>
      </w:r>
      <w:r w:rsidR="00854440">
        <w:instrText xml:space="preserve"> REF _Ref117083987 \h </w:instrText>
      </w:r>
      <w:r w:rsidR="00854440">
        <w:fldChar w:fldCharType="separate"/>
      </w:r>
      <w:r w:rsidR="009B773C">
        <w:t xml:space="preserve">Figure </w:t>
      </w:r>
      <w:r w:rsidR="009B773C">
        <w:rPr>
          <w:noProof/>
        </w:rPr>
        <w:t>4</w:t>
      </w:r>
      <w:r w:rsidR="00854440">
        <w:fldChar w:fldCharType="end"/>
      </w:r>
      <w:r w:rsidR="00562474" w:rsidRPr="00562474">
        <w:t xml:space="preserve"> </w:t>
      </w:r>
      <w:r w:rsidR="00562474">
        <w:t xml:space="preserve">for the beam peak aligned towards the </w:t>
      </w:r>
      <w:r w:rsidR="00562474" w:rsidRPr="00562474">
        <w:rPr>
          <w:i/>
          <w:iCs/>
        </w:rPr>
        <w:t>x</w:t>
      </w:r>
      <w:r w:rsidR="00562474">
        <w:t xml:space="preserve"> axis, respectively</w:t>
      </w:r>
      <w:r w:rsidR="00F019D5">
        <w:t xml:space="preserve">, with a measurement grid using </w:t>
      </w:r>
      <w:r w:rsidR="00F019D5" w:rsidRPr="00637051">
        <w:rPr>
          <w:rFonts w:ascii="Symbol" w:hAnsi="Symbol"/>
        </w:rPr>
        <w:t>Dq</w:t>
      </w:r>
      <w:r w:rsidR="00F019D5">
        <w:t>=</w:t>
      </w:r>
      <w:r w:rsidR="00F019D5" w:rsidRPr="00637051">
        <w:rPr>
          <w:rFonts w:ascii="Symbol" w:hAnsi="Symbol"/>
        </w:rPr>
        <w:t>Df</w:t>
      </w:r>
      <w:r w:rsidR="00F019D5">
        <w:t>=7.5</w:t>
      </w:r>
      <w:r w:rsidR="00F019D5">
        <w:rPr>
          <w:rFonts w:ascii="Arial" w:hAnsi="Arial" w:cs="Arial"/>
        </w:rPr>
        <w:t>°</w:t>
      </w:r>
      <w:r w:rsidR="00562474">
        <w:t xml:space="preserve">. </w:t>
      </w:r>
      <w:r w:rsidR="002075D6">
        <w:t>Clearly, more grids points exceed</w:t>
      </w:r>
      <w:r w:rsidR="00764873">
        <w:t xml:space="preserve"> the 43</w:t>
      </w:r>
      <w:r w:rsidR="00F4536D">
        <w:t> dBm limit</w:t>
      </w:r>
      <w:r w:rsidR="006B1874">
        <w:t xml:space="preserve"> when the beam peak is towards </w:t>
      </w:r>
      <w:r w:rsidR="006B1874" w:rsidRPr="001708B0">
        <w:rPr>
          <w:i/>
          <w:iCs/>
        </w:rPr>
        <w:t>z</w:t>
      </w:r>
      <w:r w:rsidR="006B1874">
        <w:t xml:space="preserve"> (69) when compared to </w:t>
      </w:r>
      <w:r w:rsidR="006B1874" w:rsidRPr="001708B0">
        <w:rPr>
          <w:i/>
          <w:iCs/>
        </w:rPr>
        <w:t>x</w:t>
      </w:r>
      <w:r w:rsidR="006B1874">
        <w:t xml:space="preserve"> (9)</w:t>
      </w:r>
      <w:r w:rsidR="001708B0">
        <w:t>.</w:t>
      </w:r>
    </w:p>
    <w:p w14:paraId="3E936C31" w14:textId="51B8FFE0" w:rsidR="004D6684" w:rsidRDefault="0045349A" w:rsidP="00BD6B6E">
      <w:r w:rsidRPr="0045349A">
        <w:rPr>
          <w:noProof/>
        </w:rPr>
        <w:drawing>
          <wp:inline distT="0" distB="0" distL="0" distR="0" wp14:anchorId="3FCD3C86" wp14:editId="1138D705">
            <wp:extent cx="3102198" cy="3017520"/>
            <wp:effectExtent l="0" t="0" r="317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2198" cy="301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349A">
        <w:rPr>
          <w:noProof/>
        </w:rPr>
        <w:drawing>
          <wp:inline distT="0" distB="0" distL="0" distR="0" wp14:anchorId="2C1577F8" wp14:editId="70AC1D92">
            <wp:extent cx="2948290" cy="3017520"/>
            <wp:effectExtent l="0" t="0" r="508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290" cy="301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4DAADC" w14:textId="6F37C48B" w:rsidR="001B6F32" w:rsidRDefault="001B6F32" w:rsidP="001B6F32">
      <w:pPr>
        <w:pStyle w:val="Caption"/>
      </w:pPr>
      <w:bookmarkStart w:id="9" w:name="_Ref11708398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9B773C">
        <w:rPr>
          <w:noProof/>
        </w:rPr>
        <w:t>3</w:t>
      </w:r>
      <w:r>
        <w:fldChar w:fldCharType="end"/>
      </w:r>
      <w:bookmarkEnd w:id="9"/>
      <w:r>
        <w:t xml:space="preserve">: </w:t>
      </w:r>
      <w:r w:rsidR="00E064CB">
        <w:t xml:space="preserve">Grid points exceeding 43 dBm </w:t>
      </w:r>
      <w:r w:rsidR="00C423DC">
        <w:t xml:space="preserve">(shown in blue) </w:t>
      </w:r>
      <w:r w:rsidR="00E064CB">
        <w:t xml:space="preserve">for </w:t>
      </w:r>
      <w:r w:rsidR="00637051">
        <w:t xml:space="preserve">the </w:t>
      </w:r>
      <w:r w:rsidR="00FA2663">
        <w:t xml:space="preserve">PC1 </w:t>
      </w:r>
      <w:r w:rsidR="00F50B14">
        <w:t>EIRP</w:t>
      </w:r>
      <w:r w:rsidR="00FA2663">
        <w:t xml:space="preserve"> </w:t>
      </w:r>
      <w:r w:rsidR="00E064CB">
        <w:t>p</w:t>
      </w:r>
      <w:r w:rsidR="00FA2663">
        <w:t xml:space="preserve">attern </w:t>
      </w:r>
      <w:r w:rsidR="00EA596E">
        <w:t xml:space="preserve">aligned towards the </w:t>
      </w:r>
      <w:r w:rsidR="00EA596E" w:rsidRPr="00EA596E">
        <w:rPr>
          <w:i/>
          <w:iCs/>
        </w:rPr>
        <w:t>z</w:t>
      </w:r>
      <w:r w:rsidR="00EA596E">
        <w:t xml:space="preserve"> axis </w:t>
      </w:r>
      <w:r w:rsidR="00FA2663">
        <w:t>with 12x12</w:t>
      </w:r>
      <w:r w:rsidR="00C423DC">
        <w:t xml:space="preserve"> elements</w:t>
      </w:r>
      <w:r w:rsidR="00FA2663">
        <w:t xml:space="preserve"> and 35 dBm TRP</w:t>
      </w:r>
      <w:r w:rsidR="005071A4">
        <w:t xml:space="preserve"> for a constant-step size measurement grid </w:t>
      </w:r>
      <w:r w:rsidR="001D5A5A">
        <w:t xml:space="preserve">(shown in red) </w:t>
      </w:r>
      <w:r w:rsidR="005071A4">
        <w:t xml:space="preserve">with </w:t>
      </w:r>
      <w:r w:rsidR="005071A4" w:rsidRPr="00637051">
        <w:rPr>
          <w:rFonts w:ascii="Symbol" w:hAnsi="Symbol"/>
        </w:rPr>
        <w:t>Dq</w:t>
      </w:r>
      <w:r w:rsidR="005071A4">
        <w:t>=</w:t>
      </w:r>
      <w:r w:rsidR="005071A4" w:rsidRPr="00637051">
        <w:rPr>
          <w:rFonts w:ascii="Symbol" w:hAnsi="Symbol"/>
        </w:rPr>
        <w:t>Df</w:t>
      </w:r>
      <w:r w:rsidR="005071A4">
        <w:t>=7.5</w:t>
      </w:r>
      <w:r w:rsidR="005071A4">
        <w:rPr>
          <w:rFonts w:ascii="Arial" w:hAnsi="Arial" w:cs="Arial"/>
        </w:rPr>
        <w:t>°</w:t>
      </w:r>
      <w:r w:rsidR="005071A4">
        <w:t>.</w:t>
      </w:r>
    </w:p>
    <w:p w14:paraId="1199F869" w14:textId="77777777" w:rsidR="000B3BC8" w:rsidRDefault="000B3BC8" w:rsidP="00BD6B6E"/>
    <w:p w14:paraId="7EE2FF1A" w14:textId="366A6744" w:rsidR="00EA596E" w:rsidRDefault="00FA7BA5" w:rsidP="00EA596E">
      <w:r w:rsidRPr="00FA7BA5">
        <w:rPr>
          <w:noProof/>
        </w:rPr>
        <w:drawing>
          <wp:inline distT="0" distB="0" distL="0" distR="0" wp14:anchorId="7C444D43" wp14:editId="58118845">
            <wp:extent cx="3155409" cy="3017520"/>
            <wp:effectExtent l="0" t="0" r="698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5409" cy="301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65F59" w:rsidRPr="00E65F59">
        <w:rPr>
          <w:noProof/>
        </w:rPr>
        <w:drawing>
          <wp:inline distT="0" distB="0" distL="0" distR="0" wp14:anchorId="1CBDBF2F" wp14:editId="7A253B88">
            <wp:extent cx="2853313" cy="3017520"/>
            <wp:effectExtent l="0" t="0" r="444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313" cy="301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617F0E" w14:textId="18BF0DFE" w:rsidR="00EA596E" w:rsidRDefault="00EA596E" w:rsidP="00EA596E">
      <w:pPr>
        <w:pStyle w:val="Caption"/>
      </w:pPr>
      <w:bookmarkStart w:id="10" w:name="_Ref11708398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9B773C">
        <w:rPr>
          <w:noProof/>
        </w:rPr>
        <w:t>4</w:t>
      </w:r>
      <w:r>
        <w:fldChar w:fldCharType="end"/>
      </w:r>
      <w:bookmarkEnd w:id="10"/>
      <w:r>
        <w:t xml:space="preserve">: Grid points exceeding 43 dBm (shown in blue) for the PC1 </w:t>
      </w:r>
      <w:r w:rsidR="00E0327F">
        <w:t>EIRP</w:t>
      </w:r>
      <w:r>
        <w:t xml:space="preserve"> pattern aligned towards the </w:t>
      </w:r>
      <w:r w:rsidR="00E65F59">
        <w:rPr>
          <w:i/>
          <w:iCs/>
        </w:rPr>
        <w:t>x</w:t>
      </w:r>
      <w:r>
        <w:t xml:space="preserve"> axis with 12x12 elements and 35 dBm TRP for a constant-step size measurement grid </w:t>
      </w:r>
      <w:r w:rsidR="0080779A">
        <w:t xml:space="preserve">(shown in red) </w:t>
      </w:r>
      <w:r>
        <w:t xml:space="preserve">with </w:t>
      </w:r>
      <w:r w:rsidRPr="00637051">
        <w:rPr>
          <w:rFonts w:ascii="Symbol" w:hAnsi="Symbol"/>
        </w:rPr>
        <w:t>Dq</w:t>
      </w:r>
      <w:r>
        <w:t>=</w:t>
      </w:r>
      <w:r w:rsidRPr="00637051">
        <w:rPr>
          <w:rFonts w:ascii="Symbol" w:hAnsi="Symbol"/>
        </w:rPr>
        <w:t>Df</w:t>
      </w:r>
      <w:r>
        <w:t>=7.5</w:t>
      </w:r>
      <w:r>
        <w:rPr>
          <w:rFonts w:ascii="Arial" w:hAnsi="Arial" w:cs="Arial"/>
        </w:rPr>
        <w:t>°</w:t>
      </w:r>
      <w:r>
        <w:t>.</w:t>
      </w:r>
    </w:p>
    <w:p w14:paraId="1658B06B" w14:textId="6EC57316" w:rsidR="009B2559" w:rsidRDefault="009B2559" w:rsidP="00BD6B6E">
      <w:proofErr w:type="gramStart"/>
      <w:r>
        <w:t>In order to</w:t>
      </w:r>
      <w:proofErr w:type="gramEnd"/>
      <w:r>
        <w:t xml:space="preserve"> determine the number of grid points that exceed this </w:t>
      </w:r>
      <w:r w:rsidR="0069797A">
        <w:t xml:space="preserve">limit of 43 dBm </w:t>
      </w:r>
      <w:r w:rsidR="0069797A" w:rsidRPr="0069797A">
        <w:rPr>
          <w:u w:val="single"/>
        </w:rPr>
        <w:t>on average</w:t>
      </w:r>
      <w:r w:rsidR="0069797A">
        <w:t>, simulations were performed</w:t>
      </w:r>
      <w:r w:rsidR="00A36EE1">
        <w:t xml:space="preserve"> that implemented 100k random rotations around the </w:t>
      </w:r>
      <w:r w:rsidR="00A36EE1" w:rsidRPr="00A36EE1">
        <w:rPr>
          <w:i/>
          <w:iCs/>
        </w:rPr>
        <w:t>y</w:t>
      </w:r>
      <w:r w:rsidR="00A36EE1">
        <w:t xml:space="preserve"> and </w:t>
      </w:r>
      <w:r w:rsidR="00A36EE1" w:rsidRPr="00A36EE1">
        <w:rPr>
          <w:i/>
          <w:iCs/>
        </w:rPr>
        <w:t>z</w:t>
      </w:r>
      <w:r w:rsidR="00A36EE1">
        <w:t xml:space="preserve"> axes</w:t>
      </w:r>
      <w:r w:rsidR="007A1905">
        <w:t xml:space="preserve"> as well as a twist around the peak (</w:t>
      </w:r>
      <w:r w:rsidR="007A1905" w:rsidRPr="007A1905">
        <w:rPr>
          <w:i/>
          <w:iCs/>
        </w:rPr>
        <w:t>x</w:t>
      </w:r>
      <w:r w:rsidR="007A1905">
        <w:t xml:space="preserve"> axis to start off with)</w:t>
      </w:r>
      <w:r w:rsidR="006E7A50">
        <w:t xml:space="preserve">. </w:t>
      </w:r>
      <w:proofErr w:type="gramStart"/>
      <w:r w:rsidR="006E7A50" w:rsidRPr="003627EC">
        <w:t>In order to</w:t>
      </w:r>
      <w:proofErr w:type="gramEnd"/>
      <w:r w:rsidR="006E7A50" w:rsidRPr="003627EC">
        <w:t xml:space="preserve"> apply uniform rotation vectors to the antenna pattern, the rotation angle around the </w:t>
      </w:r>
      <w:r w:rsidR="006E7A50" w:rsidRPr="007A1905">
        <w:rPr>
          <w:i/>
          <w:iCs/>
        </w:rPr>
        <w:t>y</w:t>
      </w:r>
      <w:r w:rsidR="006E7A50" w:rsidRPr="003627EC">
        <w:t xml:space="preserve"> axis </w:t>
      </w:r>
      <w:r w:rsidR="006E7A50" w:rsidRPr="003627EC">
        <w:lastRenderedPageBreak/>
        <w:t xml:space="preserve">needed to be scaled. The rotations around the </w:t>
      </w:r>
      <w:r w:rsidR="006E7A50" w:rsidRPr="000412B2">
        <w:rPr>
          <w:i/>
          <w:iCs/>
        </w:rPr>
        <w:t>z</w:t>
      </w:r>
      <w:r w:rsidR="006E7A50" w:rsidRPr="003627EC">
        <w:t xml:space="preserve"> axis </w:t>
      </w:r>
      <w:r w:rsidR="000412B2">
        <w:t xml:space="preserve">and the twists around the </w:t>
      </w:r>
      <w:r w:rsidR="000412B2" w:rsidRPr="000412B2">
        <w:rPr>
          <w:i/>
          <w:iCs/>
        </w:rPr>
        <w:t>x</w:t>
      </w:r>
      <w:r w:rsidR="000412B2">
        <w:t xml:space="preserve"> axis </w:t>
      </w:r>
      <w:r w:rsidR="006E7A50" w:rsidRPr="003627EC">
        <w:t xml:space="preserve">were therefore handled in a completely random fashion, e.g., </w:t>
      </w:r>
      <w:r w:rsidR="006E7A50" w:rsidRPr="003627EC">
        <w:rPr>
          <w:rFonts w:ascii="Courier New" w:hAnsi="Courier New" w:cs="Courier New"/>
        </w:rPr>
        <w:t>360*</w:t>
      </w:r>
      <w:proofErr w:type="gramStart"/>
      <w:r w:rsidR="006E7A50" w:rsidRPr="003627EC">
        <w:rPr>
          <w:rFonts w:ascii="Courier New" w:hAnsi="Courier New" w:cs="Courier New"/>
        </w:rPr>
        <w:t>rand(</w:t>
      </w:r>
      <w:proofErr w:type="gramEnd"/>
      <w:r w:rsidR="006E7A50" w:rsidRPr="003627EC">
        <w:rPr>
          <w:rFonts w:ascii="Courier New" w:hAnsi="Courier New" w:cs="Courier New"/>
        </w:rPr>
        <w:t>1000</w:t>
      </w:r>
      <w:r w:rsidR="000D4C1F">
        <w:rPr>
          <w:rFonts w:ascii="Courier New" w:hAnsi="Courier New" w:cs="Courier New"/>
        </w:rPr>
        <w:t>0</w:t>
      </w:r>
      <w:r w:rsidR="006E7A50" w:rsidRPr="003627EC">
        <w:rPr>
          <w:rFonts w:ascii="Courier New" w:hAnsi="Courier New" w:cs="Courier New"/>
        </w:rPr>
        <w:t>0,1)</w:t>
      </w:r>
      <w:r w:rsidR="006E7A50" w:rsidRPr="003627EC">
        <w:t xml:space="preserve">, while the distribution of rotations around the </w:t>
      </w:r>
      <w:r w:rsidR="006E7A50" w:rsidRPr="000412B2">
        <w:rPr>
          <w:i/>
          <w:iCs/>
        </w:rPr>
        <w:t>z</w:t>
      </w:r>
      <w:r w:rsidR="006E7A50" w:rsidRPr="003627EC">
        <w:t xml:space="preserve"> axis needed to be scaled by sin(</w:t>
      </w:r>
      <w:r w:rsidR="006E7A50" w:rsidRPr="003627EC">
        <w:rPr>
          <w:rFonts w:ascii="Symbol" w:hAnsi="Symbol"/>
        </w:rPr>
        <w:t></w:t>
      </w:r>
      <w:r w:rsidR="006E7A50" w:rsidRPr="003627EC">
        <w:t xml:space="preserve">). The histograms of these </w:t>
      </w:r>
      <w:r w:rsidR="000412B2">
        <w:t>three</w:t>
      </w:r>
      <w:r w:rsidR="006E7A50" w:rsidRPr="003627EC">
        <w:t xml:space="preserve"> rotation angles are illustrated in </w:t>
      </w:r>
      <w:r w:rsidR="006E7A50" w:rsidRPr="003627EC">
        <w:rPr>
          <w:i/>
          <w:iCs/>
        </w:rPr>
        <w:fldChar w:fldCharType="begin"/>
      </w:r>
      <w:r w:rsidR="006E7A50" w:rsidRPr="003627EC">
        <w:instrText xml:space="preserve"> REF _Ref106886607 \h </w:instrText>
      </w:r>
      <w:r w:rsidR="006E7A50">
        <w:instrText xml:space="preserve"> \* MERGEFORMAT </w:instrText>
      </w:r>
      <w:r w:rsidR="006E7A50" w:rsidRPr="003627EC">
        <w:rPr>
          <w:i/>
          <w:iCs/>
        </w:rPr>
      </w:r>
      <w:r w:rsidR="006E7A50" w:rsidRPr="003627EC">
        <w:rPr>
          <w:i/>
          <w:iCs/>
        </w:rPr>
        <w:fldChar w:fldCharType="separate"/>
      </w:r>
      <w:r w:rsidR="009B773C">
        <w:t xml:space="preserve">Figure </w:t>
      </w:r>
      <w:r w:rsidR="009B773C">
        <w:rPr>
          <w:noProof/>
        </w:rPr>
        <w:t>5</w:t>
      </w:r>
      <w:r w:rsidR="006E7A50" w:rsidRPr="003627EC">
        <w:rPr>
          <w:i/>
          <w:iCs/>
        </w:rPr>
        <w:fldChar w:fldCharType="end"/>
      </w:r>
      <w:r w:rsidR="006E7A50" w:rsidRPr="003627EC">
        <w:t xml:space="preserve">, while the uniform rotation vectors are illustrated in 3D in </w:t>
      </w:r>
      <w:r w:rsidR="006E7A50" w:rsidRPr="003627EC">
        <w:rPr>
          <w:i/>
          <w:iCs/>
        </w:rPr>
        <w:fldChar w:fldCharType="begin"/>
      </w:r>
      <w:r w:rsidR="006E7A50" w:rsidRPr="003627EC">
        <w:instrText xml:space="preserve"> REF _Ref106886618 \h </w:instrText>
      </w:r>
      <w:r w:rsidR="006E7A50">
        <w:instrText xml:space="preserve"> \* MERGEFORMAT </w:instrText>
      </w:r>
      <w:r w:rsidR="006E7A50" w:rsidRPr="003627EC">
        <w:rPr>
          <w:i/>
          <w:iCs/>
        </w:rPr>
      </w:r>
      <w:r w:rsidR="006E7A50" w:rsidRPr="003627EC">
        <w:rPr>
          <w:i/>
          <w:iCs/>
        </w:rPr>
        <w:fldChar w:fldCharType="separate"/>
      </w:r>
      <w:r w:rsidR="009B773C">
        <w:t xml:space="preserve">Figure </w:t>
      </w:r>
      <w:r w:rsidR="009B773C">
        <w:rPr>
          <w:noProof/>
        </w:rPr>
        <w:t>6</w:t>
      </w:r>
      <w:r w:rsidR="006E7A50" w:rsidRPr="003627EC">
        <w:rPr>
          <w:i/>
          <w:iCs/>
        </w:rPr>
        <w:fldChar w:fldCharType="end"/>
      </w:r>
      <w:r w:rsidR="006E7A50" w:rsidRPr="003627EC">
        <w:t xml:space="preserve">. </w:t>
      </w:r>
      <w:r w:rsidR="0069797A">
        <w:t xml:space="preserve"> </w:t>
      </w:r>
    </w:p>
    <w:p w14:paraId="67B1E3E0" w14:textId="0F96844D" w:rsidR="0030288E" w:rsidRDefault="00165B5D" w:rsidP="00BC272E">
      <w:pPr>
        <w:keepNext/>
        <w:spacing w:after="0"/>
        <w:jc w:val="center"/>
      </w:pPr>
      <w:r w:rsidRPr="00165B5D">
        <w:rPr>
          <w:noProof/>
        </w:rPr>
        <w:drawing>
          <wp:inline distT="0" distB="0" distL="0" distR="0" wp14:anchorId="04B99C1F" wp14:editId="76B16C59">
            <wp:extent cx="4618990" cy="3465195"/>
            <wp:effectExtent l="0" t="0" r="0" b="190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8990" cy="346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7FFC24" w14:textId="1811602B" w:rsidR="0030288E" w:rsidRDefault="0030288E" w:rsidP="0030288E">
      <w:pPr>
        <w:pStyle w:val="Caption"/>
        <w:jc w:val="center"/>
      </w:pPr>
      <w:bookmarkStart w:id="11" w:name="_Ref10688660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9B773C">
        <w:rPr>
          <w:noProof/>
        </w:rPr>
        <w:t>5</w:t>
      </w:r>
      <w:r>
        <w:rPr>
          <w:noProof/>
        </w:rPr>
        <w:fldChar w:fldCharType="end"/>
      </w:r>
      <w:bookmarkEnd w:id="11"/>
      <w:r>
        <w:t xml:space="preserve">: </w:t>
      </w:r>
      <w:r w:rsidRPr="00886786">
        <w:t xml:space="preserve">Histogram of random distribution around the </w:t>
      </w:r>
      <w:r w:rsidR="00BC272E" w:rsidRPr="0086391C">
        <w:rPr>
          <w:i/>
          <w:iCs/>
        </w:rPr>
        <w:t>y</w:t>
      </w:r>
      <w:r w:rsidR="0086391C">
        <w:t xml:space="preserve">, </w:t>
      </w:r>
      <w:r w:rsidR="0086391C" w:rsidRPr="0086391C">
        <w:rPr>
          <w:i/>
          <w:iCs/>
        </w:rPr>
        <w:t>z</w:t>
      </w:r>
      <w:r w:rsidR="0086391C">
        <w:t xml:space="preserve">, and </w:t>
      </w:r>
      <w:r w:rsidR="0086391C" w:rsidRPr="0086391C">
        <w:rPr>
          <w:i/>
          <w:iCs/>
        </w:rPr>
        <w:t>x</w:t>
      </w:r>
      <w:r w:rsidRPr="00886786">
        <w:t xml:space="preserve"> axes.</w:t>
      </w:r>
    </w:p>
    <w:p w14:paraId="7EF8BCE7" w14:textId="5B968AAA" w:rsidR="0030288E" w:rsidRDefault="007A1905" w:rsidP="007A1905">
      <w:pPr>
        <w:keepNext/>
        <w:spacing w:after="0"/>
        <w:jc w:val="center"/>
      </w:pPr>
      <w:r w:rsidRPr="007A1905">
        <w:rPr>
          <w:noProof/>
        </w:rPr>
        <w:drawing>
          <wp:inline distT="0" distB="0" distL="0" distR="0" wp14:anchorId="4579D93E" wp14:editId="3B8E4269">
            <wp:extent cx="1744345" cy="1604010"/>
            <wp:effectExtent l="0" t="0" r="825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4345" cy="160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73E33B" w14:textId="7C131448" w:rsidR="0030288E" w:rsidRDefault="0030288E" w:rsidP="0030288E">
      <w:pPr>
        <w:pStyle w:val="Caption"/>
        <w:jc w:val="center"/>
      </w:pPr>
      <w:bookmarkStart w:id="12" w:name="_Ref106886618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9B773C">
        <w:rPr>
          <w:noProof/>
        </w:rPr>
        <w:t>6</w:t>
      </w:r>
      <w:r>
        <w:rPr>
          <w:noProof/>
        </w:rPr>
        <w:fldChar w:fldCharType="end"/>
      </w:r>
      <w:bookmarkEnd w:id="12"/>
      <w:r>
        <w:t xml:space="preserve">: </w:t>
      </w:r>
      <w:r w:rsidRPr="004D5370">
        <w:t xml:space="preserve">Illustration of </w:t>
      </w:r>
      <w:r w:rsidR="00B35A98">
        <w:t xml:space="preserve">100k </w:t>
      </w:r>
      <w:r w:rsidRPr="004D5370">
        <w:t>random rotation vectors.</w:t>
      </w:r>
    </w:p>
    <w:p w14:paraId="1010985D" w14:textId="3277211D" w:rsidR="0030288E" w:rsidRDefault="004C5538" w:rsidP="00BD6B6E">
      <w:r>
        <w:t>These analyses</w:t>
      </w:r>
      <w:r w:rsidR="00817E75">
        <w:t xml:space="preserve"> were performed not just for the 12x12 antenna array</w:t>
      </w:r>
      <w:r w:rsidR="00C80663">
        <w:t xml:space="preserve"> patterns but any</w:t>
      </w:r>
      <w:r w:rsidR="009753DC">
        <w:t xml:space="preserve"> </w:t>
      </w:r>
      <w:r w:rsidR="00C80663">
        <w:t>combination of N x M elements with N ≤ 12 and M</w:t>
      </w:r>
      <w:r w:rsidR="00C80663" w:rsidRPr="00C80663">
        <w:t xml:space="preserve"> </w:t>
      </w:r>
      <w:r w:rsidR="00C80663">
        <w:t>≤ 12</w:t>
      </w:r>
      <w:r w:rsidR="005F487C">
        <w:t xml:space="preserve"> as the PC1 antenna could be </w:t>
      </w:r>
      <w:r w:rsidR="007D71AF">
        <w:t>operated</w:t>
      </w:r>
      <w:r w:rsidR="005F487C">
        <w:t xml:space="preserve"> in any sub-configuration</w:t>
      </w:r>
      <w:r w:rsidR="007D71AF">
        <w:t xml:space="preserve"> of the full 12x12 array. The results are tabulated in </w:t>
      </w:r>
      <w:r w:rsidR="00D8684C">
        <w:fldChar w:fldCharType="begin"/>
      </w:r>
      <w:r w:rsidR="00D8684C">
        <w:instrText xml:space="preserve"> REF _Ref117101923 \h </w:instrText>
      </w:r>
      <w:r w:rsidR="00D8684C">
        <w:fldChar w:fldCharType="separate"/>
      </w:r>
      <w:r w:rsidR="009B773C">
        <w:t xml:space="preserve">Table </w:t>
      </w:r>
      <w:r w:rsidR="009B773C">
        <w:rPr>
          <w:noProof/>
        </w:rPr>
        <w:t>3</w:t>
      </w:r>
      <w:r w:rsidR="00D8684C">
        <w:fldChar w:fldCharType="end"/>
      </w:r>
      <w:r w:rsidR="00D8684C">
        <w:t xml:space="preserve"> for the constant-step size</w:t>
      </w:r>
      <w:r w:rsidR="00DE0AC7">
        <w:t xml:space="preserve"> grids with</w:t>
      </w:r>
      <w:r w:rsidR="00DE0AC7">
        <w:rPr>
          <w:lang w:val="en-US"/>
        </w:rPr>
        <w:t xml:space="preserve"> </w:t>
      </w:r>
      <w:r w:rsidR="00DE0AC7" w:rsidRPr="005C1DDD">
        <w:rPr>
          <w:rFonts w:ascii="Symbol" w:hAnsi="Symbol"/>
          <w:lang w:val="en-US"/>
        </w:rPr>
        <w:t>Dq</w:t>
      </w:r>
      <w:r w:rsidR="00DE0AC7" w:rsidRPr="005C1DDD">
        <w:rPr>
          <w:lang w:val="en-US"/>
        </w:rPr>
        <w:t>=</w:t>
      </w:r>
      <w:r w:rsidR="00DE0AC7" w:rsidRPr="005C1DDD">
        <w:rPr>
          <w:rFonts w:ascii="Symbol" w:hAnsi="Symbol"/>
          <w:lang w:val="en-US"/>
        </w:rPr>
        <w:t>Df</w:t>
      </w:r>
      <w:r w:rsidR="00DE0AC7" w:rsidRPr="005C1DDD">
        <w:rPr>
          <w:lang w:val="en-US"/>
        </w:rPr>
        <w:t xml:space="preserve">=7.5° </w:t>
      </w:r>
      <w:r w:rsidR="00696B4A">
        <w:rPr>
          <w:lang w:val="en-US"/>
        </w:rPr>
        <w:t xml:space="preserve">and thus </w:t>
      </w:r>
      <w:r w:rsidR="00DE0AC7">
        <w:rPr>
          <w:lang w:val="en-US"/>
        </w:rPr>
        <w:t xml:space="preserve">1106 unique </w:t>
      </w:r>
      <w:r w:rsidR="00696B4A">
        <w:rPr>
          <w:lang w:val="en-US"/>
        </w:rPr>
        <w:t>grid points and in</w:t>
      </w:r>
      <w:r w:rsidR="00DE0AC7">
        <w:t xml:space="preserve"> </w:t>
      </w:r>
      <w:r w:rsidR="00D8684C">
        <w:fldChar w:fldCharType="begin"/>
      </w:r>
      <w:r w:rsidR="00D8684C">
        <w:instrText xml:space="preserve"> REF _Ref117101927 \h </w:instrText>
      </w:r>
      <w:r w:rsidR="00D8684C">
        <w:fldChar w:fldCharType="separate"/>
      </w:r>
      <w:r w:rsidR="009B773C">
        <w:t xml:space="preserve">Table </w:t>
      </w:r>
      <w:r w:rsidR="009B773C">
        <w:rPr>
          <w:noProof/>
        </w:rPr>
        <w:t>4</w:t>
      </w:r>
      <w:r w:rsidR="00D8684C">
        <w:fldChar w:fldCharType="end"/>
      </w:r>
      <w:r w:rsidR="00696B4A" w:rsidRPr="00696B4A">
        <w:t xml:space="preserve"> </w:t>
      </w:r>
      <w:r w:rsidR="00696B4A">
        <w:t xml:space="preserve">for the constant-density size grids </w:t>
      </w:r>
      <w:r w:rsidR="00170600">
        <w:t>500</w:t>
      </w:r>
      <w:r w:rsidR="00696B4A">
        <w:rPr>
          <w:lang w:val="en-US"/>
        </w:rPr>
        <w:t xml:space="preserve"> unique grid</w:t>
      </w:r>
      <w:r w:rsidR="00170600">
        <w:rPr>
          <w:lang w:val="en-US"/>
        </w:rPr>
        <w:t xml:space="preserve"> points. The average number of </w:t>
      </w:r>
      <w:r w:rsidR="00C25933">
        <w:rPr>
          <w:lang w:val="en-US"/>
        </w:rPr>
        <w:t>grid points (in percent) match well between the constant-step size and the constant-density grid</w:t>
      </w:r>
      <w:r w:rsidR="00452906">
        <w:rPr>
          <w:lang w:val="en-US"/>
        </w:rPr>
        <w:t xml:space="preserve"> points for each of the sub-configurations. </w:t>
      </w:r>
    </w:p>
    <w:p w14:paraId="0FAF39A2" w14:textId="77777777" w:rsidR="0021367C" w:rsidRDefault="0021367C">
      <w:pPr>
        <w:spacing w:after="0"/>
        <w:rPr>
          <w:b/>
        </w:rPr>
      </w:pPr>
      <w:bookmarkStart w:id="13" w:name="_Ref117101923"/>
      <w:r>
        <w:br w:type="page"/>
      </w:r>
    </w:p>
    <w:p w14:paraId="4C2A81D8" w14:textId="02ABB0EE" w:rsidR="005C1DDD" w:rsidRDefault="005C1DDD" w:rsidP="005C1DDD">
      <w:pPr>
        <w:pStyle w:val="Caption"/>
      </w:pPr>
      <w:r>
        <w:lastRenderedPageBreak/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9B773C">
        <w:rPr>
          <w:noProof/>
        </w:rPr>
        <w:t>3</w:t>
      </w:r>
      <w:r>
        <w:fldChar w:fldCharType="end"/>
      </w:r>
      <w:bookmarkEnd w:id="13"/>
      <w:r>
        <w:t xml:space="preserve">: </w:t>
      </w:r>
      <w:r w:rsidR="003618B3">
        <w:t xml:space="preserve">Simulation results for the number of </w:t>
      </w:r>
      <w:r w:rsidR="00817E75">
        <w:t xml:space="preserve">constant-step size </w:t>
      </w:r>
      <w:r w:rsidR="003618B3">
        <w:t>grid point points (in percent)</w:t>
      </w:r>
      <w:r w:rsidR="00817E75">
        <w:t xml:space="preserve"> exceeding 43 dBm with the respective patterns normalize to a TRP of 35 dBm. </w:t>
      </w:r>
    </w:p>
    <w:tbl>
      <w:tblPr>
        <w:tblW w:w="9663" w:type="dxa"/>
        <w:tblLook w:val="04A0" w:firstRow="1" w:lastRow="0" w:firstColumn="1" w:lastColumn="0" w:noHBand="0" w:noVBand="1"/>
      </w:tblPr>
      <w:tblGrid>
        <w:gridCol w:w="960"/>
        <w:gridCol w:w="720"/>
        <w:gridCol w:w="720"/>
        <w:gridCol w:w="720"/>
        <w:gridCol w:w="720"/>
        <w:gridCol w:w="720"/>
        <w:gridCol w:w="720"/>
        <w:gridCol w:w="720"/>
        <w:gridCol w:w="720"/>
        <w:gridCol w:w="720"/>
        <w:gridCol w:w="741"/>
        <w:gridCol w:w="741"/>
        <w:gridCol w:w="741"/>
      </w:tblGrid>
      <w:tr w:rsidR="005C1DDD" w:rsidRPr="005C1DDD" w14:paraId="46EDB72F" w14:textId="77777777" w:rsidTr="005C1DDD">
        <w:trPr>
          <w:trHeight w:val="696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886140" w14:textId="77777777" w:rsidR="005C1DDD" w:rsidRPr="005C1DDD" w:rsidRDefault="005C1DDD" w:rsidP="005C1DDD">
            <w:pPr>
              <w:spacing w:after="0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8703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07AFBD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Percentage of constant step-size grid points (</w:t>
            </w:r>
            <w:r w:rsidRPr="005C1DDD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Dq</w:t>
            </w:r>
            <w:r w:rsidRPr="005C1DDD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=</w:t>
            </w:r>
            <w:r w:rsidRPr="005C1DDD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Df</w:t>
            </w:r>
            <w:r w:rsidRPr="005C1DDD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=7.5</w:t>
            </w:r>
            <w:r w:rsidRPr="005C1DDD">
              <w:rPr>
                <w:rFonts w:ascii="Arial" w:eastAsia="Times New Roman" w:hAnsi="Arial" w:cs="Arial"/>
                <w:b/>
                <w:bCs/>
                <w:color w:val="000000"/>
                <w:sz w:val="22"/>
                <w:szCs w:val="22"/>
                <w:lang w:val="en-US"/>
              </w:rPr>
              <w:t>°</w:t>
            </w:r>
            <w:r w:rsidRPr="005C1DDD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) with total number of 1106 grid points that yield EIRP &gt;43dBm (with TRP pattern normalized to 35dBm); Mean of 100k rotations considered</w:t>
            </w:r>
          </w:p>
        </w:tc>
      </w:tr>
      <w:tr w:rsidR="005C1DDD" w:rsidRPr="005C1DDD" w14:paraId="15D786AB" w14:textId="77777777" w:rsidTr="005C1DDD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95187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N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D97E83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M=1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D73297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M=2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BCC43E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M=3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C13BE3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M=4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236A9A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M=5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BD73E8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M=6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145C95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M=7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3076AE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M=8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45ADAD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M=9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24B617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M=10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6A6DF1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M=11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088B5E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M=12</w:t>
            </w:r>
          </w:p>
        </w:tc>
      </w:tr>
      <w:tr w:rsidR="005C1DDD" w:rsidRPr="005C1DDD" w14:paraId="4214BB27" w14:textId="77777777" w:rsidTr="005C1DDD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5608B8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992FF7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0.00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D20E9D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4.45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878ED9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6.03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8017BD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6.14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1B7FA3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5.94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C38C0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5.64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1A01DB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5.33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C5FBCF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5.04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5A1874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4.77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68F554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4.53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987388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4.31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94DDFB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4.11</w:t>
            </w:r>
          </w:p>
        </w:tc>
      </w:tr>
      <w:tr w:rsidR="005C1DDD" w:rsidRPr="005C1DDD" w14:paraId="47F1BD20" w14:textId="77777777" w:rsidTr="005C1DDD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5CA042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7CDCB0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2B4E8A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6.03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70CEB0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5.79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B60582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5.24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FE48AF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4.74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37302D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4.32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FF694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3.96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E3697F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3.66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533642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3.41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554509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3.19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4659EB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2.99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F43DC0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2.83</w:t>
            </w:r>
          </w:p>
        </w:tc>
      </w:tr>
      <w:tr w:rsidR="005C1DDD" w:rsidRPr="005C1DDD" w14:paraId="4BAEBE39" w14:textId="77777777" w:rsidTr="005C1DDD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F14E51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563D2A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752F87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AD1B85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4.97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05901C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4.28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76775D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3.75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CDE18E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3.34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52FC53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3.01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A6B9D2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2.75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337392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2.53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E5906A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2.35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E20D66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2.19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28C232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2.05</w:t>
            </w:r>
          </w:p>
        </w:tc>
      </w:tr>
      <w:tr w:rsidR="005C1DDD" w:rsidRPr="005C1DDD" w14:paraId="66E164ED" w14:textId="77777777" w:rsidTr="005C1DDD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C4642E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43F986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C86817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4E0F19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A61CA2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3.58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A53192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3.09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6B62CA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2.72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B9B46E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2.43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4B99A8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2.21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5296A0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2.02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954BD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1.87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E49D9E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1.79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7F90C4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1.74</w:t>
            </w:r>
          </w:p>
        </w:tc>
      </w:tr>
      <w:tr w:rsidR="005C1DDD" w:rsidRPr="005C1DDD" w14:paraId="4E25B1FF" w14:textId="77777777" w:rsidTr="005C1DDD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E9BB00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B7E635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077F28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A5FDC5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05390B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A49F8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2.64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A462F1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2.31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74AC10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2.05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F9CCF6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1.86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38C977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1.75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95BABD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1.75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29BCB3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1.75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390946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1.74</w:t>
            </w:r>
          </w:p>
        </w:tc>
      </w:tr>
      <w:tr w:rsidR="005C1DDD" w:rsidRPr="005C1DDD" w14:paraId="500F4244" w14:textId="77777777" w:rsidTr="005C1DDD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2A6F3D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6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FA2457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510BC1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3C9F0A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AE17C1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D207C6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812DC5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2.01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C59557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1.78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FEFBFB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1.77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1589B2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1.77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5076BD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1.76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E7FAE9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1.72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91BD12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1.68</w:t>
            </w:r>
          </w:p>
        </w:tc>
      </w:tr>
      <w:tr w:rsidR="005C1DDD" w:rsidRPr="005C1DDD" w14:paraId="58E8FB3C" w14:textId="77777777" w:rsidTr="005C1DDD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6E05BD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7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DF1819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AC5B68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3BAD4E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743B04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08CC56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93EED0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3D66CC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1.78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9D73A7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1.77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6ABBD0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1.74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B3F500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1.69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CAE40E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1.64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9BCBDF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1.59</w:t>
            </w:r>
          </w:p>
        </w:tc>
      </w:tr>
      <w:tr w:rsidR="005C1DDD" w:rsidRPr="005C1DDD" w14:paraId="0E421A46" w14:textId="77777777" w:rsidTr="005C1DDD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FB02BC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8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A4F39D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2297B2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2229FB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B1635E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3DD72E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74C4DF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B16B96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794BC2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1.73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5C2B65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1.68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F973F9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1.62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E2C65C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1.55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E0AC62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1.49</w:t>
            </w:r>
          </w:p>
        </w:tc>
      </w:tr>
      <w:tr w:rsidR="005C1DDD" w:rsidRPr="005C1DDD" w14:paraId="07D09789" w14:textId="77777777" w:rsidTr="005C1DDD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F6ADC6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9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753D33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B9B72E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B51789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54A29D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EF0B38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8E474C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52144A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E12104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BC70E4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1.61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43BDE1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1.54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D86609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1.47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CF4682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1.41</w:t>
            </w:r>
          </w:p>
        </w:tc>
      </w:tr>
      <w:tr w:rsidR="005C1DDD" w:rsidRPr="005C1DDD" w14:paraId="10900AEA" w14:textId="77777777" w:rsidTr="005C1DDD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521FFC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10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A206BE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E96969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7DB870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196B9D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425874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481BB4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5B9FC1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CA760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7DD5CE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80280F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1.46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8DBAB1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1.39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3FD9B7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1.33</w:t>
            </w:r>
          </w:p>
        </w:tc>
      </w:tr>
      <w:tr w:rsidR="005C1DDD" w:rsidRPr="005C1DDD" w14:paraId="40BAF3E8" w14:textId="77777777" w:rsidTr="005C1DDD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FF66CA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11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16F433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A337CC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A0684C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CE079E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73AB4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63BA12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E62498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6D62D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235908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1B7C32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786069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1.32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17523E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1.28</w:t>
            </w:r>
          </w:p>
        </w:tc>
      </w:tr>
      <w:tr w:rsidR="005C1DDD" w:rsidRPr="005C1DDD" w14:paraId="7F516C1F" w14:textId="77777777" w:rsidTr="005C1DDD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2BEDE3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12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51F8CE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C2BA6B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7694EE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3C442E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106AC1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DC6A59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E891F5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340B44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A11070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005F45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53B7F3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C4D5F9" w14:textId="77777777" w:rsidR="005C1DDD" w:rsidRPr="005C1DDD" w:rsidRDefault="005C1DDD" w:rsidP="005C1DD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C1DD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1.26</w:t>
            </w:r>
          </w:p>
        </w:tc>
      </w:tr>
    </w:tbl>
    <w:p w14:paraId="2D6BA4F4" w14:textId="00B17839" w:rsidR="007D71AF" w:rsidRDefault="007D71AF" w:rsidP="007D71AF">
      <w:pPr>
        <w:pStyle w:val="Caption"/>
      </w:pPr>
      <w:bookmarkStart w:id="14" w:name="_Ref117101927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9B773C">
        <w:rPr>
          <w:noProof/>
        </w:rPr>
        <w:t>4</w:t>
      </w:r>
      <w:r>
        <w:fldChar w:fldCharType="end"/>
      </w:r>
      <w:bookmarkEnd w:id="14"/>
      <w:r>
        <w:t xml:space="preserve">: Simulation results for the number of constant-density size grid point points (in percent) exceeding 43 dBm with the respective patterns normalize to a TRP of 35 dBm. </w:t>
      </w:r>
    </w:p>
    <w:tbl>
      <w:tblPr>
        <w:tblW w:w="9715" w:type="dxa"/>
        <w:tblLayout w:type="fixed"/>
        <w:tblLook w:val="04A0" w:firstRow="1" w:lastRow="0" w:firstColumn="1" w:lastColumn="0" w:noHBand="0" w:noVBand="1"/>
      </w:tblPr>
      <w:tblGrid>
        <w:gridCol w:w="960"/>
        <w:gridCol w:w="722"/>
        <w:gridCol w:w="722"/>
        <w:gridCol w:w="722"/>
        <w:gridCol w:w="722"/>
        <w:gridCol w:w="722"/>
        <w:gridCol w:w="722"/>
        <w:gridCol w:w="722"/>
        <w:gridCol w:w="722"/>
        <w:gridCol w:w="722"/>
        <w:gridCol w:w="749"/>
        <w:gridCol w:w="749"/>
        <w:gridCol w:w="759"/>
      </w:tblGrid>
      <w:tr w:rsidR="00742F06" w:rsidRPr="00742F06" w14:paraId="47DE8657" w14:textId="77777777" w:rsidTr="004172AB">
        <w:trPr>
          <w:trHeight w:val="66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C57025" w14:textId="77777777" w:rsidR="00742F06" w:rsidRPr="00742F06" w:rsidRDefault="00742F06" w:rsidP="00742F06">
            <w:pPr>
              <w:spacing w:after="0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8755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6BFD3B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Percentage of constant density grid points with total number of 500 grid points that yield EIRP &gt;43dBm (with TRP pattern normalized to 35dBm); Mean of 10k rotations considered</w:t>
            </w:r>
          </w:p>
        </w:tc>
      </w:tr>
      <w:tr w:rsidR="00742F06" w:rsidRPr="00742F06" w14:paraId="6BE8F740" w14:textId="77777777" w:rsidTr="004172AB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D4A381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N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9154EA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M=1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739909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M=2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C2A3D7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M=3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46A70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M=4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4423ED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M=5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2321C0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M=6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D296E5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M=7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F3A85B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M=8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8E8ABD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M=9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6D7323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M=10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E6F6EF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M=11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9BF3E9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M=12</w:t>
            </w:r>
          </w:p>
        </w:tc>
      </w:tr>
      <w:tr w:rsidR="00742F06" w:rsidRPr="00742F06" w14:paraId="3D25463C" w14:textId="77777777" w:rsidTr="004172AB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6248A3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1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896EC1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0.00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6ABE46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4.35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126D4E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5.90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F81610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6.01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733DA8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5.81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110158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5.52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6D3FFF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5.22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3CE7DD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4.93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7D509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4.67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D4AC9C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4.43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EEBDB5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4.22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F084DA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4.02</w:t>
            </w:r>
          </w:p>
        </w:tc>
      </w:tr>
      <w:tr w:rsidR="00742F06" w:rsidRPr="00742F06" w14:paraId="34575DC2" w14:textId="77777777" w:rsidTr="004172AB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4379F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2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D6C811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C6374D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5.90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445A05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5.67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3E2B83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5.13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181530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4.64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F188B0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4.22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158EE5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3.88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17C18E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3.58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6940AC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3.33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E2E964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3.12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20722D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2.93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C901D0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2.77</w:t>
            </w:r>
          </w:p>
        </w:tc>
      </w:tr>
      <w:tr w:rsidR="00742F06" w:rsidRPr="00742F06" w14:paraId="19A39B69" w14:textId="77777777" w:rsidTr="004172AB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B4A31C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3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E23587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C330A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AEECEA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4.86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C37E28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4.19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CBCABB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3.67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2D27B3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3.27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58C79B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2.95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EE6D62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2.69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E72DE7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2.48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D8E6F0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2.30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204DDE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2.14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581ED4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2.01</w:t>
            </w:r>
          </w:p>
        </w:tc>
      </w:tr>
      <w:tr w:rsidR="00742F06" w:rsidRPr="00742F06" w14:paraId="04D906B5" w14:textId="77777777" w:rsidTr="004172AB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DD04E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4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7D0CEA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6538E9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451C8F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657297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3.51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E9E020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3.02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47FA3A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2.67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574B4D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2.39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F0A6B6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2.16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385083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1.98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757480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1.83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033435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1.76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F6A9B4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1.71</w:t>
            </w:r>
          </w:p>
        </w:tc>
      </w:tr>
      <w:tr w:rsidR="00742F06" w:rsidRPr="00742F06" w14:paraId="5E79B4BC" w14:textId="77777777" w:rsidTr="004172AB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E2F698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1AD878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EF56B9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DEDCF7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CF9678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CC4FEA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2.58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228114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2.26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BE912B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2.02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D3DB3D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1.82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8E8AF9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1.72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766E2B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1.72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6D16D4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1.72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11871F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1.71</w:t>
            </w:r>
          </w:p>
        </w:tc>
      </w:tr>
      <w:tr w:rsidR="00742F06" w:rsidRPr="00742F06" w14:paraId="63C6DD9F" w14:textId="77777777" w:rsidTr="004172AB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176F87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6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1E8913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7D81A3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E2F4A0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CF709F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207415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1207D2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1.97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C2D3FE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1.75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4B5C70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1.74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261220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1.74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921C81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1.72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5C7A9F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1.69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D905F9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1.65</w:t>
            </w:r>
          </w:p>
        </w:tc>
      </w:tr>
      <w:tr w:rsidR="00742F06" w:rsidRPr="00742F06" w14:paraId="37948F76" w14:textId="77777777" w:rsidTr="004172AB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31177E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7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F2AD7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FB73CA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95E5A0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96EB69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D21580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8FC12B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F25726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1.74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06466A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1.74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C822DB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1.71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EDF6F0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1.66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2724B0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1.61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7430F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1.56</w:t>
            </w:r>
          </w:p>
        </w:tc>
      </w:tr>
      <w:tr w:rsidR="00742F06" w:rsidRPr="00742F06" w14:paraId="4AB73105" w14:textId="77777777" w:rsidTr="004172AB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5062C1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8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E96B7D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CD9165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4FBA9E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B6FA98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B85FBB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3D397D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D33EDC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1F5E94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1.70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7C39BE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1.65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C01008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1.59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33CCDD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1.52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46F879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1.47</w:t>
            </w:r>
          </w:p>
        </w:tc>
      </w:tr>
      <w:tr w:rsidR="00742F06" w:rsidRPr="00742F06" w14:paraId="54A5210C" w14:textId="77777777" w:rsidTr="004172AB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E0586B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9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ACE546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E4978E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96F65B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75DDC0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C8B650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06F14E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6419CC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3E867E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BA7261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1.58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C2CE94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1.51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7BC75A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1.44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9B9B65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1.38</w:t>
            </w:r>
          </w:p>
        </w:tc>
      </w:tr>
      <w:tr w:rsidR="00742F06" w:rsidRPr="00742F06" w14:paraId="1408CFCB" w14:textId="77777777" w:rsidTr="004172AB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F19B68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10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E3BAA7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C5249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6DAE83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CC91F6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0850F3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16582A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410D96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B31486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273B23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147B1E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1.44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C3F9B9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1.37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502783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1.30</w:t>
            </w:r>
          </w:p>
        </w:tc>
      </w:tr>
      <w:tr w:rsidR="00742F06" w:rsidRPr="00742F06" w14:paraId="746FE862" w14:textId="77777777" w:rsidTr="004172AB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185452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11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67A2C3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DBC591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372465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BEC90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2F4127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E36449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8B2CBE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406843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ECBA1D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ACDA55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40A2A9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1.30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ACCE38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1.26</w:t>
            </w:r>
          </w:p>
        </w:tc>
      </w:tr>
      <w:tr w:rsidR="00742F06" w:rsidRPr="00742F06" w14:paraId="6996253A" w14:textId="77777777" w:rsidTr="004172AB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32E559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12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953783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7F6E91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C15936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8850B8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8D9676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D1EAD6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2ACF88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6892A9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CF39C9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E88613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6C4744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F6D6AC" w14:textId="77777777" w:rsidR="00742F06" w:rsidRPr="00742F06" w:rsidRDefault="00742F06" w:rsidP="00742F0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42F0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1.24</w:t>
            </w:r>
          </w:p>
        </w:tc>
      </w:tr>
    </w:tbl>
    <w:p w14:paraId="16369399" w14:textId="77777777" w:rsidR="004C5538" w:rsidRDefault="004C5538" w:rsidP="00BD6B6E"/>
    <w:p w14:paraId="57FF4931" w14:textId="5D86D44B" w:rsidR="008812C3" w:rsidRDefault="008812C3" w:rsidP="00BD6B6E">
      <w:r>
        <w:t>Select</w:t>
      </w:r>
      <w:r w:rsidR="001655A8">
        <w:t xml:space="preserve"> sub-configuration </w:t>
      </w:r>
      <w:r w:rsidR="00F42A17">
        <w:t>EIRP</w:t>
      </w:r>
      <w:r w:rsidR="001655A8">
        <w:t xml:space="preserve"> patterns (after normalization to achieve a TRP of 35 dBm are shown in</w:t>
      </w:r>
      <w:r w:rsidR="00B63609">
        <w:t xml:space="preserve"> </w:t>
      </w:r>
      <w:r w:rsidR="00B63609">
        <w:fldChar w:fldCharType="begin"/>
      </w:r>
      <w:r w:rsidR="00B63609">
        <w:instrText xml:space="preserve"> REF _Ref117103383 \h </w:instrText>
      </w:r>
      <w:r w:rsidR="00B63609">
        <w:fldChar w:fldCharType="separate"/>
      </w:r>
      <w:r w:rsidR="009B773C">
        <w:t xml:space="preserve">Figure </w:t>
      </w:r>
      <w:r w:rsidR="009B773C">
        <w:rPr>
          <w:noProof/>
        </w:rPr>
        <w:t>7</w:t>
      </w:r>
      <w:r w:rsidR="00B63609">
        <w:fldChar w:fldCharType="end"/>
      </w:r>
      <w:r w:rsidR="00B63609">
        <w:t>.</w:t>
      </w:r>
    </w:p>
    <w:p w14:paraId="0169E2B9" w14:textId="61706F8A" w:rsidR="00753F2F" w:rsidRDefault="00753F2F" w:rsidP="008315A3">
      <w:pPr>
        <w:pStyle w:val="Caption"/>
      </w:pPr>
      <w:r w:rsidRPr="00753F2F">
        <w:rPr>
          <w:noProof/>
        </w:rPr>
        <w:lastRenderedPageBreak/>
        <w:drawing>
          <wp:inline distT="0" distB="0" distL="0" distR="0" wp14:anchorId="627BD376" wp14:editId="2ED4DF77">
            <wp:extent cx="3015912" cy="2167969"/>
            <wp:effectExtent l="0" t="0" r="0" b="381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8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784"/>
                    <a:stretch/>
                  </pic:blipFill>
                  <pic:spPr bwMode="auto">
                    <a:xfrm>
                      <a:off x="0" y="0"/>
                      <a:ext cx="3016834" cy="2168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53F2F">
        <w:rPr>
          <w:rFonts w:eastAsia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A44057" w:rsidRPr="00A44057">
        <w:rPr>
          <w:noProof/>
        </w:rPr>
        <w:drawing>
          <wp:inline distT="0" distB="0" distL="0" distR="0" wp14:anchorId="3173F845" wp14:editId="7610F592">
            <wp:extent cx="3035863" cy="2167128"/>
            <wp:effectExtent l="0" t="0" r="0" b="508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9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652"/>
                    <a:stretch/>
                  </pic:blipFill>
                  <pic:spPr bwMode="auto">
                    <a:xfrm>
                      <a:off x="0" y="0"/>
                      <a:ext cx="3035863" cy="2167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9565FD" w14:textId="637E20A5" w:rsidR="008315A3" w:rsidRDefault="008315A3" w:rsidP="00B63609">
      <w:pPr>
        <w:pStyle w:val="Caption"/>
        <w:jc w:val="center"/>
      </w:pPr>
      <w:bookmarkStart w:id="15" w:name="_Ref117103383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9B773C">
        <w:rPr>
          <w:noProof/>
        </w:rPr>
        <w:t>7</w:t>
      </w:r>
      <w:r>
        <w:fldChar w:fldCharType="end"/>
      </w:r>
      <w:bookmarkEnd w:id="15"/>
      <w:r>
        <w:t xml:space="preserve">: Sub-configuration </w:t>
      </w:r>
      <w:r w:rsidR="00F42A17">
        <w:t>EIRP</w:t>
      </w:r>
      <w:r>
        <w:t xml:space="preserve"> patterns</w:t>
      </w:r>
      <w:r w:rsidR="00F42A17">
        <w:t xml:space="preserve"> with 35 dBm TRP</w:t>
      </w:r>
      <w:r>
        <w:t xml:space="preserve">: 1x1 (left) and </w:t>
      </w:r>
      <w:r w:rsidR="008B023F">
        <w:t>10x</w:t>
      </w:r>
      <w:r>
        <w:t>4</w:t>
      </w:r>
      <w:r w:rsidR="00514A71">
        <w:t xml:space="preserve"> (right)</w:t>
      </w:r>
    </w:p>
    <w:p w14:paraId="2613296E" w14:textId="7FC8A3FE" w:rsidR="00452906" w:rsidRDefault="00452906" w:rsidP="00BD6B6E">
      <w:pPr>
        <w:rPr>
          <w:bCs/>
        </w:rPr>
      </w:pPr>
      <w:r>
        <w:t xml:space="preserve">It can be observed that </w:t>
      </w:r>
      <w:r w:rsidR="007B0F43">
        <w:t>for the</w:t>
      </w:r>
      <w:r w:rsidR="00B63609">
        <w:t xml:space="preserve"> 4x1 configuration, </w:t>
      </w:r>
      <w:r w:rsidR="00286726">
        <w:t xml:space="preserve">the maximum number of grid points (in percent) of the PC1 </w:t>
      </w:r>
      <w:r w:rsidR="00834671">
        <w:t>EIRP</w:t>
      </w:r>
      <w:r w:rsidR="00286726">
        <w:t xml:space="preserve"> patterns (normalized to 35</w:t>
      </w:r>
      <w:r w:rsidR="00286726">
        <w:rPr>
          <w:b/>
        </w:rPr>
        <w:t> </w:t>
      </w:r>
      <w:r w:rsidR="003C620A">
        <w:rPr>
          <w:bCs/>
        </w:rPr>
        <w:t>dBm) exceeding 43 dBm is ~6% regardless of whether constant-step size or constant-density grids are considered.</w:t>
      </w:r>
      <w:r w:rsidR="00310698">
        <w:rPr>
          <w:bCs/>
        </w:rPr>
        <w:t xml:space="preserve"> The grid points for this sub-configuration</w:t>
      </w:r>
      <w:r w:rsidR="008C325B">
        <w:rPr>
          <w:bCs/>
        </w:rPr>
        <w:t xml:space="preserve"> exceeding the 43 dBm EIRPs are highlighted in blue in </w:t>
      </w:r>
      <w:r w:rsidR="008C325B">
        <w:rPr>
          <w:bCs/>
        </w:rPr>
        <w:fldChar w:fldCharType="begin"/>
      </w:r>
      <w:r w:rsidR="008C325B">
        <w:rPr>
          <w:bCs/>
        </w:rPr>
        <w:instrText xml:space="preserve"> REF _Ref117103856 \h </w:instrText>
      </w:r>
      <w:r w:rsidR="008C325B">
        <w:rPr>
          <w:bCs/>
        </w:rPr>
      </w:r>
      <w:r w:rsidR="008C325B">
        <w:rPr>
          <w:bCs/>
        </w:rPr>
        <w:fldChar w:fldCharType="separate"/>
      </w:r>
      <w:r w:rsidR="009B773C">
        <w:t xml:space="preserve">Figure </w:t>
      </w:r>
      <w:r w:rsidR="009B773C">
        <w:rPr>
          <w:noProof/>
        </w:rPr>
        <w:t>8</w:t>
      </w:r>
      <w:r w:rsidR="008C325B">
        <w:rPr>
          <w:bCs/>
        </w:rPr>
        <w:fldChar w:fldCharType="end"/>
      </w:r>
      <w:r w:rsidR="008C325B">
        <w:rPr>
          <w:bCs/>
        </w:rPr>
        <w:t xml:space="preserve"> for the </w:t>
      </w:r>
      <w:r w:rsidR="00B360B4">
        <w:rPr>
          <w:bCs/>
        </w:rPr>
        <w:t xml:space="preserve">peak aligned in </w:t>
      </w:r>
      <w:r w:rsidR="00B360B4" w:rsidRPr="00B360B4">
        <w:rPr>
          <w:bCs/>
          <w:i/>
          <w:iCs/>
        </w:rPr>
        <w:t>x</w:t>
      </w:r>
      <w:r w:rsidR="00B360B4">
        <w:rPr>
          <w:bCs/>
        </w:rPr>
        <w:t xml:space="preserve"> (left) and in </w:t>
      </w:r>
      <w:r w:rsidR="00B360B4" w:rsidRPr="00B360B4">
        <w:rPr>
          <w:bCs/>
          <w:i/>
          <w:iCs/>
        </w:rPr>
        <w:t>z</w:t>
      </w:r>
      <w:r w:rsidR="00B360B4">
        <w:rPr>
          <w:bCs/>
        </w:rPr>
        <w:t xml:space="preserve"> (right). It </w:t>
      </w:r>
      <w:r w:rsidR="00A22FCD">
        <w:rPr>
          <w:bCs/>
        </w:rPr>
        <w:t>can easily be</w:t>
      </w:r>
      <w:r w:rsidR="003B7909">
        <w:rPr>
          <w:bCs/>
        </w:rPr>
        <w:t xml:space="preserve"> </w:t>
      </w:r>
      <w:r w:rsidR="00B360B4">
        <w:rPr>
          <w:bCs/>
        </w:rPr>
        <w:t xml:space="preserve">observed that </w:t>
      </w:r>
      <w:r w:rsidR="00A7423C">
        <w:rPr>
          <w:bCs/>
        </w:rPr>
        <w:t xml:space="preserve">for this sub-configuration, </w:t>
      </w:r>
      <w:r w:rsidR="00890A5A">
        <w:rPr>
          <w:bCs/>
        </w:rPr>
        <w:t xml:space="preserve">significantly </w:t>
      </w:r>
      <w:r w:rsidR="00A7423C">
        <w:rPr>
          <w:bCs/>
        </w:rPr>
        <w:t>more grid points exceed 43 dBm EIRP when compared to the full 12x12 configuration</w:t>
      </w:r>
      <w:r w:rsidR="00DA7DEC">
        <w:rPr>
          <w:bCs/>
        </w:rPr>
        <w:t xml:space="preserve"> presented in </w:t>
      </w:r>
      <w:r w:rsidR="00DA7DEC">
        <w:rPr>
          <w:bCs/>
        </w:rPr>
        <w:fldChar w:fldCharType="begin"/>
      </w:r>
      <w:r w:rsidR="00DA7DEC">
        <w:rPr>
          <w:bCs/>
        </w:rPr>
        <w:instrText xml:space="preserve"> REF _Ref117083984 \h </w:instrText>
      </w:r>
      <w:r w:rsidR="00DA7DEC">
        <w:rPr>
          <w:bCs/>
        </w:rPr>
      </w:r>
      <w:r w:rsidR="00DA7DEC">
        <w:rPr>
          <w:bCs/>
        </w:rPr>
        <w:fldChar w:fldCharType="separate"/>
      </w:r>
      <w:r w:rsidR="009B773C">
        <w:t xml:space="preserve">Figure </w:t>
      </w:r>
      <w:r w:rsidR="009B773C">
        <w:rPr>
          <w:noProof/>
        </w:rPr>
        <w:t>3</w:t>
      </w:r>
      <w:r w:rsidR="00DA7DEC">
        <w:rPr>
          <w:bCs/>
        </w:rPr>
        <w:fldChar w:fldCharType="end"/>
      </w:r>
      <w:r w:rsidR="00DA7DEC">
        <w:rPr>
          <w:bCs/>
        </w:rPr>
        <w:t xml:space="preserve"> and </w:t>
      </w:r>
      <w:r w:rsidR="00DA7DEC">
        <w:rPr>
          <w:bCs/>
        </w:rPr>
        <w:fldChar w:fldCharType="begin"/>
      </w:r>
      <w:r w:rsidR="00DA7DEC">
        <w:rPr>
          <w:bCs/>
        </w:rPr>
        <w:instrText xml:space="preserve"> REF _Ref117083987 \h </w:instrText>
      </w:r>
      <w:r w:rsidR="00DA7DEC">
        <w:rPr>
          <w:bCs/>
        </w:rPr>
      </w:r>
      <w:r w:rsidR="00DA7DEC">
        <w:rPr>
          <w:bCs/>
        </w:rPr>
        <w:fldChar w:fldCharType="separate"/>
      </w:r>
      <w:r w:rsidR="009B773C">
        <w:t xml:space="preserve">Figure </w:t>
      </w:r>
      <w:r w:rsidR="009B773C">
        <w:rPr>
          <w:noProof/>
        </w:rPr>
        <w:t>4</w:t>
      </w:r>
      <w:r w:rsidR="00DA7DEC">
        <w:rPr>
          <w:bCs/>
        </w:rPr>
        <w:fldChar w:fldCharType="end"/>
      </w:r>
      <w:r w:rsidR="00DA7DEC">
        <w:rPr>
          <w:bCs/>
        </w:rPr>
        <w:t xml:space="preserve">. </w:t>
      </w:r>
    </w:p>
    <w:p w14:paraId="059211D0" w14:textId="502DF59E" w:rsidR="00357F8A" w:rsidRDefault="00FA0541" w:rsidP="00BD6B6E">
      <w:pPr>
        <w:rPr>
          <w:bCs/>
        </w:rPr>
      </w:pPr>
      <w:r w:rsidRPr="00FA0541">
        <w:rPr>
          <w:bCs/>
          <w:noProof/>
        </w:rPr>
        <w:drawing>
          <wp:inline distT="0" distB="0" distL="0" distR="0" wp14:anchorId="2F50032C" wp14:editId="2BE6F782">
            <wp:extent cx="2732969" cy="2926080"/>
            <wp:effectExtent l="0" t="0" r="0" b="762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2969" cy="292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A0541">
        <w:rPr>
          <w:rFonts w:eastAsia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FA0541">
        <w:rPr>
          <w:bCs/>
          <w:noProof/>
        </w:rPr>
        <w:drawing>
          <wp:inline distT="0" distB="0" distL="0" distR="0" wp14:anchorId="5C08FEFB" wp14:editId="3CAC6E77">
            <wp:extent cx="3178011" cy="2926080"/>
            <wp:effectExtent l="0" t="0" r="3810" b="762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8011" cy="292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00619C" w14:textId="52A91566" w:rsidR="00357F8A" w:rsidRDefault="00357F8A" w:rsidP="00357F8A">
      <w:pPr>
        <w:pStyle w:val="Caption"/>
      </w:pPr>
      <w:bookmarkStart w:id="16" w:name="_Ref11710385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9B773C">
        <w:rPr>
          <w:noProof/>
        </w:rPr>
        <w:t>8</w:t>
      </w:r>
      <w:r>
        <w:fldChar w:fldCharType="end"/>
      </w:r>
      <w:bookmarkEnd w:id="16"/>
      <w:r>
        <w:t xml:space="preserve">: Grid points exceeding 43 dBm (shown in blue) for the PC1 antenna pattern with 4x1 sub-configuration aligned towards the </w:t>
      </w:r>
      <w:r>
        <w:rPr>
          <w:i/>
          <w:iCs/>
        </w:rPr>
        <w:t>x</w:t>
      </w:r>
      <w:r>
        <w:t xml:space="preserve"> axis (left) and the </w:t>
      </w:r>
      <w:r w:rsidRPr="00357F8A">
        <w:rPr>
          <w:i/>
          <w:iCs/>
        </w:rPr>
        <w:t>z</w:t>
      </w:r>
      <w:r>
        <w:t xml:space="preserve"> axis (right). </w:t>
      </w:r>
    </w:p>
    <w:p w14:paraId="6A168C08" w14:textId="1F6A52C0" w:rsidR="003C620A" w:rsidRPr="003C620A" w:rsidRDefault="003C620A" w:rsidP="003C620A">
      <w:pPr>
        <w:pStyle w:val="Caption"/>
        <w:rPr>
          <w:bCs/>
        </w:rPr>
      </w:pPr>
      <w:bookmarkStart w:id="17" w:name="_Ref117104043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9B773C">
        <w:rPr>
          <w:noProof/>
        </w:rPr>
        <w:t>1</w:t>
      </w:r>
      <w:r>
        <w:fldChar w:fldCharType="end"/>
      </w:r>
      <w:r>
        <w:t xml:space="preserve">: The maximum number of grid points (in percent) of the PC1 </w:t>
      </w:r>
      <w:r w:rsidR="005B1544">
        <w:t>EIRP</w:t>
      </w:r>
      <w:r>
        <w:t xml:space="preserve"> patterns (normalized to 35</w:t>
      </w:r>
      <w:r>
        <w:rPr>
          <w:b w:val="0"/>
        </w:rPr>
        <w:t> </w:t>
      </w:r>
      <w:r>
        <w:rPr>
          <w:bCs/>
        </w:rPr>
        <w:t>dBm) exceeding 43 dBm is ~6%.</w:t>
      </w:r>
      <w:bookmarkEnd w:id="17"/>
    </w:p>
    <w:p w14:paraId="3637BF04" w14:textId="355831EB" w:rsidR="0037588A" w:rsidRDefault="00444A5C" w:rsidP="00BD6B6E">
      <w:r>
        <w:t xml:space="preserve">For the influence of noise calculations </w:t>
      </w:r>
      <w:r w:rsidR="00D72B3E">
        <w:t xml:space="preserve">applied to </w:t>
      </w:r>
      <w:r w:rsidR="00863312">
        <w:t>SEM and General TX Spurious test cases, i</w:t>
      </w:r>
      <w:r w:rsidR="001E5F17">
        <w:t xml:space="preserve">t is therefore proposed to consider </w:t>
      </w:r>
      <w:r w:rsidR="00436637">
        <w:t>the</w:t>
      </w:r>
      <w:r w:rsidR="00863312">
        <w:t xml:space="preserve"> 6% </w:t>
      </w:r>
      <w:r w:rsidR="00195449">
        <w:t>maximum number of grid points with EIRP exceeding 43 dBm</w:t>
      </w:r>
      <w:r w:rsidR="00D72B3E">
        <w:t xml:space="preserve"> </w:t>
      </w:r>
      <w:r w:rsidR="000B31ED">
        <w:fldChar w:fldCharType="begin"/>
      </w:r>
      <w:r w:rsidR="000B31ED">
        <w:instrText xml:space="preserve"> REF _Ref117102599 \n \h </w:instrText>
      </w:r>
      <w:r w:rsidR="000B31ED">
        <w:fldChar w:fldCharType="separate"/>
      </w:r>
      <w:r w:rsidR="009B773C">
        <w:t>[5]</w:t>
      </w:r>
      <w:r w:rsidR="000B31ED">
        <w:fldChar w:fldCharType="end"/>
      </w:r>
      <w:r w:rsidR="00D72B3E">
        <w:t xml:space="preserve">. </w:t>
      </w:r>
    </w:p>
    <w:p w14:paraId="766B7327" w14:textId="2E19F0D5" w:rsidR="000C6116" w:rsidRDefault="000C6116" w:rsidP="000C6116">
      <w:pPr>
        <w:pStyle w:val="Caption"/>
      </w:pPr>
      <w:bookmarkStart w:id="18" w:name="_Ref117104044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9B773C">
        <w:rPr>
          <w:noProof/>
        </w:rPr>
        <w:t>1</w:t>
      </w:r>
      <w:r>
        <w:fldChar w:fldCharType="end"/>
      </w:r>
      <w:r>
        <w:t xml:space="preserve">: </w:t>
      </w:r>
      <w:r w:rsidRPr="000C6116">
        <w:t>For the influence of noise calculations applied to SEM and General TX Spurious test cases, consider the 6% maximum number of grid points with EIRP exceeding 43 dBm</w:t>
      </w:r>
      <w:bookmarkEnd w:id="18"/>
    </w:p>
    <w:bookmarkEnd w:id="2"/>
    <w:bookmarkEnd w:id="3"/>
    <w:p w14:paraId="2EEFE527" w14:textId="77777777" w:rsidR="00A862A0" w:rsidRDefault="00A862A0">
      <w:pPr>
        <w:spacing w:after="0"/>
        <w:rPr>
          <w:rFonts w:ascii="Arial" w:hAnsi="Arial"/>
          <w:sz w:val="36"/>
        </w:rPr>
      </w:pPr>
      <w:r>
        <w:br w:type="page"/>
      </w:r>
    </w:p>
    <w:p w14:paraId="701A1CDC" w14:textId="4E585CE0" w:rsidR="00F6267E" w:rsidRDefault="00F6267E" w:rsidP="00F6267E">
      <w:pPr>
        <w:pStyle w:val="Heading1"/>
        <w:numPr>
          <w:ilvl w:val="0"/>
          <w:numId w:val="42"/>
        </w:numPr>
        <w:ind w:left="360"/>
      </w:pPr>
      <w:r>
        <w:lastRenderedPageBreak/>
        <w:t>Conclusion</w:t>
      </w:r>
    </w:p>
    <w:p w14:paraId="41FA10DA" w14:textId="02CFCB8E" w:rsidR="00734F28" w:rsidRDefault="00F6267E" w:rsidP="00F6267E">
      <w:r>
        <w:t xml:space="preserve">The </w:t>
      </w:r>
      <w:r w:rsidR="00734F28">
        <w:t xml:space="preserve">following observations and conclusions were made in this contribution. </w:t>
      </w:r>
    </w:p>
    <w:p w14:paraId="6997C5F6" w14:textId="4CAB663D" w:rsidR="00420BF9" w:rsidRPr="00420BF9" w:rsidRDefault="00420BF9" w:rsidP="00F6267E">
      <w:pPr>
        <w:rPr>
          <w:b/>
          <w:bCs/>
        </w:rPr>
      </w:pPr>
      <w:r w:rsidRPr="00420BF9">
        <w:rPr>
          <w:b/>
          <w:bCs/>
        </w:rPr>
        <w:fldChar w:fldCharType="begin"/>
      </w:r>
      <w:r w:rsidRPr="00420BF9">
        <w:rPr>
          <w:b/>
          <w:bCs/>
        </w:rPr>
        <w:instrText xml:space="preserve"> REF _Ref117104043 \h </w:instrText>
      </w:r>
      <w:r>
        <w:rPr>
          <w:b/>
          <w:bCs/>
        </w:rPr>
        <w:instrText xml:space="preserve"> \* MERGEFORMAT </w:instrText>
      </w:r>
      <w:r w:rsidRPr="00420BF9">
        <w:rPr>
          <w:b/>
          <w:bCs/>
        </w:rPr>
      </w:r>
      <w:r w:rsidRPr="00420BF9">
        <w:rPr>
          <w:b/>
          <w:bCs/>
        </w:rPr>
        <w:fldChar w:fldCharType="separate"/>
      </w:r>
      <w:r w:rsidR="00A57553" w:rsidRPr="00A57553">
        <w:rPr>
          <w:b/>
          <w:bCs/>
        </w:rPr>
        <w:t xml:space="preserve">Observation </w:t>
      </w:r>
      <w:r w:rsidR="00A57553" w:rsidRPr="00A57553">
        <w:rPr>
          <w:b/>
          <w:bCs/>
          <w:noProof/>
        </w:rPr>
        <w:t>1</w:t>
      </w:r>
      <w:r w:rsidR="00A57553" w:rsidRPr="00A57553">
        <w:rPr>
          <w:b/>
          <w:bCs/>
        </w:rPr>
        <w:t>: The maximum number of grid points (in percent) of the PC1 EIRP patterns (normalized to 35 dBm) exceeding 43 dBm is ~6%.</w:t>
      </w:r>
      <w:r w:rsidRPr="00420BF9">
        <w:rPr>
          <w:b/>
          <w:bCs/>
        </w:rPr>
        <w:fldChar w:fldCharType="end"/>
      </w:r>
    </w:p>
    <w:p w14:paraId="386D3977" w14:textId="6754A89B" w:rsidR="00420BF9" w:rsidRPr="00420BF9" w:rsidRDefault="00420BF9" w:rsidP="00F6267E">
      <w:pPr>
        <w:rPr>
          <w:b/>
          <w:bCs/>
        </w:rPr>
      </w:pPr>
      <w:r w:rsidRPr="00420BF9">
        <w:rPr>
          <w:b/>
          <w:bCs/>
        </w:rPr>
        <w:fldChar w:fldCharType="begin"/>
      </w:r>
      <w:r w:rsidRPr="00420BF9">
        <w:rPr>
          <w:b/>
          <w:bCs/>
        </w:rPr>
        <w:instrText xml:space="preserve"> REF _Ref117104044 \h </w:instrText>
      </w:r>
      <w:r>
        <w:rPr>
          <w:b/>
          <w:bCs/>
        </w:rPr>
        <w:instrText xml:space="preserve"> \* MERGEFORMAT </w:instrText>
      </w:r>
      <w:r w:rsidRPr="00420BF9">
        <w:rPr>
          <w:b/>
          <w:bCs/>
        </w:rPr>
      </w:r>
      <w:r w:rsidRPr="00420BF9">
        <w:rPr>
          <w:b/>
          <w:bCs/>
        </w:rPr>
        <w:fldChar w:fldCharType="separate"/>
      </w:r>
      <w:r w:rsidR="00A57553" w:rsidRPr="00A57553">
        <w:rPr>
          <w:b/>
          <w:bCs/>
        </w:rPr>
        <w:t xml:space="preserve">Proposal </w:t>
      </w:r>
      <w:r w:rsidR="00A57553" w:rsidRPr="00A57553">
        <w:rPr>
          <w:b/>
          <w:bCs/>
          <w:noProof/>
        </w:rPr>
        <w:t>1</w:t>
      </w:r>
      <w:r w:rsidR="00A57553" w:rsidRPr="00A57553">
        <w:rPr>
          <w:b/>
          <w:bCs/>
        </w:rPr>
        <w:t>: For the influence of noise calculations applied to SEM and General TX Spurious test cases, consider the 6% maximum number of grid points with EIRP exceeding 43 dBm</w:t>
      </w:r>
      <w:r w:rsidRPr="00420BF9">
        <w:rPr>
          <w:b/>
          <w:bCs/>
        </w:rPr>
        <w:fldChar w:fldCharType="end"/>
      </w:r>
    </w:p>
    <w:p w14:paraId="5CCB1538" w14:textId="637AC008" w:rsidR="00CB54AD" w:rsidRDefault="00CB54AD" w:rsidP="00CB54AD">
      <w:pPr>
        <w:pStyle w:val="Heading1"/>
        <w:numPr>
          <w:ilvl w:val="0"/>
          <w:numId w:val="42"/>
        </w:numPr>
        <w:ind w:left="360"/>
      </w:pPr>
      <w:r>
        <w:t>References</w:t>
      </w:r>
    </w:p>
    <w:p w14:paraId="1DE590CA" w14:textId="132DE7F1" w:rsidR="000069CC" w:rsidRDefault="00434E87" w:rsidP="00DE0224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bookmarkStart w:id="19" w:name="_Ref117063936"/>
      <w:r w:rsidRPr="00434E87">
        <w:t>R5-225639</w:t>
      </w:r>
      <w:r>
        <w:t xml:space="preserve">, </w:t>
      </w:r>
      <w:r w:rsidR="006103EC" w:rsidRPr="006103EC">
        <w:t>MU discussion on FR2 PC1</w:t>
      </w:r>
      <w:r w:rsidR="006103EC">
        <w:t xml:space="preserve">, </w:t>
      </w:r>
      <w:r w:rsidR="00454EC8" w:rsidRPr="00454EC8">
        <w:t>Anritsu, NTT DOCOMO INC.</w:t>
      </w:r>
      <w:r w:rsidR="00454EC8">
        <w:t xml:space="preserve">, </w:t>
      </w:r>
      <w:r w:rsidR="009622DA" w:rsidRPr="009622DA">
        <w:t>3GPP TSG-RAN5 Meeting #96-e</w:t>
      </w:r>
      <w:r w:rsidR="009622DA">
        <w:t>, August 2022</w:t>
      </w:r>
      <w:bookmarkEnd w:id="19"/>
    </w:p>
    <w:p w14:paraId="5ADDF44B" w14:textId="28E33BC9" w:rsidR="00D47E1B" w:rsidRDefault="00D47E1B" w:rsidP="00DE0224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bookmarkStart w:id="20" w:name="_Ref117065247"/>
      <w:r w:rsidRPr="00D47E1B">
        <w:t>R5-206618</w:t>
      </w:r>
      <w:r>
        <w:t xml:space="preserve">, </w:t>
      </w:r>
      <w:r w:rsidR="00F655E1" w:rsidRPr="00F655E1">
        <w:t>PC1 Assumptions for CDF Curve for MOP EIRP Spherical Coverage</w:t>
      </w:r>
      <w:r w:rsidR="00F655E1">
        <w:t xml:space="preserve">, </w:t>
      </w:r>
      <w:r w:rsidR="00E33F43" w:rsidRPr="00E33F43">
        <w:t>Qualcomm</w:t>
      </w:r>
      <w:r w:rsidR="00E33F43">
        <w:t xml:space="preserve">, </w:t>
      </w:r>
      <w:r w:rsidR="000A5FAC" w:rsidRPr="000A5FAC">
        <w:t>3GPP TSG-RAN5 Meeting #89-e</w:t>
      </w:r>
      <w:r w:rsidR="000A5FAC">
        <w:t xml:space="preserve">, </w:t>
      </w:r>
      <w:r w:rsidR="00EC6257" w:rsidRPr="00EC6257">
        <w:t>Nov</w:t>
      </w:r>
      <w:r w:rsidR="00EC6257">
        <w:t>ember</w:t>
      </w:r>
      <w:r w:rsidR="00EC6257" w:rsidRPr="00EC6257">
        <w:t xml:space="preserve"> 2020</w:t>
      </w:r>
      <w:bookmarkEnd w:id="20"/>
    </w:p>
    <w:p w14:paraId="11D459BC" w14:textId="6BBE9353" w:rsidR="00F06BF0" w:rsidRDefault="00F06BF0" w:rsidP="00DE0224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bookmarkStart w:id="21" w:name="_Ref117065722"/>
      <w:r w:rsidRPr="00F06BF0">
        <w:t>R5-211189</w:t>
      </w:r>
      <w:r>
        <w:t xml:space="preserve">, </w:t>
      </w:r>
      <w:r w:rsidR="009A77AB" w:rsidRPr="009A77AB">
        <w:t>PC1 MUs based on the revised antenna array assumptions</w:t>
      </w:r>
      <w:r w:rsidR="009A77AB">
        <w:t xml:space="preserve">, Keysight Technologies, </w:t>
      </w:r>
      <w:r w:rsidR="00B03ECA" w:rsidRPr="00B03ECA">
        <w:t>3GPP TSG-RAN5 Meeting #90-e</w:t>
      </w:r>
      <w:r w:rsidR="00B03ECA">
        <w:t xml:space="preserve">, </w:t>
      </w:r>
      <w:r w:rsidR="00037A84" w:rsidRPr="00037A84">
        <w:t>March 2021</w:t>
      </w:r>
      <w:bookmarkEnd w:id="21"/>
    </w:p>
    <w:p w14:paraId="5699F4E0" w14:textId="134E6837" w:rsidR="002260E4" w:rsidRDefault="002260E4" w:rsidP="00DE0224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bookmarkStart w:id="22" w:name="_Ref117065822"/>
      <w:r w:rsidRPr="002260E4">
        <w:t>TS 38.521-2, User Equipment (UE) conformance specification; Radio transmission and reception; Part 2: Range 2 Standalone</w:t>
      </w:r>
      <w:bookmarkEnd w:id="22"/>
    </w:p>
    <w:p w14:paraId="7A1CD78A" w14:textId="44AF6BC5" w:rsidR="008D1B6D" w:rsidRPr="00354167" w:rsidRDefault="00AA0206" w:rsidP="00DE0224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bookmarkStart w:id="23" w:name="_Ref117102599"/>
      <w:r w:rsidRPr="00AA0206">
        <w:t>R5-226109</w:t>
      </w:r>
      <w:r w:rsidR="008D1B6D">
        <w:t xml:space="preserve">, </w:t>
      </w:r>
      <w:r w:rsidR="00230739" w:rsidRPr="00230739">
        <w:t>Discussion on FR2 PC1 MU</w:t>
      </w:r>
      <w:r w:rsidR="00230739">
        <w:t xml:space="preserve">, Keysight Technologies, </w:t>
      </w:r>
      <w:r w:rsidR="000B31ED" w:rsidRPr="000B31ED">
        <w:t>3GPP TSG-RAN5 Meeting #97</w:t>
      </w:r>
      <w:r w:rsidR="000B31ED">
        <w:t>, November 2022.</w:t>
      </w:r>
      <w:bookmarkEnd w:id="23"/>
      <w:r w:rsidR="000B31ED">
        <w:t xml:space="preserve"> </w:t>
      </w:r>
    </w:p>
    <w:sectPr w:rsidR="008D1B6D" w:rsidRPr="00354167"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46CF8E" w14:textId="77777777" w:rsidR="005C1E96" w:rsidRDefault="005C1E96">
      <w:r>
        <w:separator/>
      </w:r>
    </w:p>
  </w:endnote>
  <w:endnote w:type="continuationSeparator" w:id="0">
    <w:p w14:paraId="4324FC23" w14:textId="77777777" w:rsidR="005C1E96" w:rsidRDefault="005C1E96">
      <w:r>
        <w:continuationSeparator/>
      </w:r>
    </w:p>
  </w:endnote>
  <w:endnote w:type="continuationNotice" w:id="1">
    <w:p w14:paraId="2CC79153" w14:textId="77777777" w:rsidR="005C1E96" w:rsidRDefault="005C1E96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6D0B1F" w14:textId="77777777" w:rsidR="005C1E96" w:rsidRDefault="005C1E96">
      <w:r>
        <w:separator/>
      </w:r>
    </w:p>
  </w:footnote>
  <w:footnote w:type="continuationSeparator" w:id="0">
    <w:p w14:paraId="7859E9CE" w14:textId="77777777" w:rsidR="005C1E96" w:rsidRDefault="005C1E96">
      <w:r>
        <w:continuationSeparator/>
      </w:r>
    </w:p>
  </w:footnote>
  <w:footnote w:type="continuationNotice" w:id="1">
    <w:p w14:paraId="31EC39DE" w14:textId="77777777" w:rsidR="005C1E96" w:rsidRDefault="005C1E96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0666456"/>
    <w:multiLevelType w:val="hybridMultilevel"/>
    <w:tmpl w:val="E3548F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0DB08AA"/>
    <w:multiLevelType w:val="hybridMultilevel"/>
    <w:tmpl w:val="3E662900"/>
    <w:lvl w:ilvl="0" w:tplc="28B059E4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 w15:restartNumberingAfterBreak="0">
    <w:nsid w:val="0666181C"/>
    <w:multiLevelType w:val="hybridMultilevel"/>
    <w:tmpl w:val="07A6DB42"/>
    <w:lvl w:ilvl="0" w:tplc="D966B1D0"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8223FD9"/>
    <w:multiLevelType w:val="hybridMultilevel"/>
    <w:tmpl w:val="4A10A75A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9E24C13"/>
    <w:multiLevelType w:val="multilevel"/>
    <w:tmpl w:val="631EFFF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7" w15:restartNumberingAfterBreak="0">
    <w:nsid w:val="0B503B7A"/>
    <w:multiLevelType w:val="hybridMultilevel"/>
    <w:tmpl w:val="BD586678"/>
    <w:lvl w:ilvl="0" w:tplc="4C12E084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CBF39AA"/>
    <w:multiLevelType w:val="hybridMultilevel"/>
    <w:tmpl w:val="BB72AB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32226ED"/>
    <w:multiLevelType w:val="hybridMultilevel"/>
    <w:tmpl w:val="F83EF10A"/>
    <w:lvl w:ilvl="0" w:tplc="040A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10" w15:restartNumberingAfterBreak="0">
    <w:nsid w:val="18AF1A27"/>
    <w:multiLevelType w:val="hybridMultilevel"/>
    <w:tmpl w:val="2024832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18DB2C5A"/>
    <w:multiLevelType w:val="hybridMultilevel"/>
    <w:tmpl w:val="87649F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C2739AE"/>
    <w:multiLevelType w:val="hybridMultilevel"/>
    <w:tmpl w:val="EC7040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F54137F"/>
    <w:multiLevelType w:val="hybridMultilevel"/>
    <w:tmpl w:val="FE361CB8"/>
    <w:lvl w:ilvl="0" w:tplc="76589800">
      <w:start w:val="8"/>
      <w:numFmt w:val="bullet"/>
      <w:lvlText w:val="-"/>
      <w:lvlJc w:val="left"/>
      <w:pPr>
        <w:ind w:left="645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5" w:hanging="360"/>
      </w:pPr>
      <w:rPr>
        <w:rFonts w:ascii="Wingdings" w:hAnsi="Wingdings" w:hint="default"/>
      </w:rPr>
    </w:lvl>
  </w:abstractNum>
  <w:abstractNum w:abstractNumId="14" w15:restartNumberingAfterBreak="0">
    <w:nsid w:val="23A538C6"/>
    <w:multiLevelType w:val="hybridMultilevel"/>
    <w:tmpl w:val="BB72AB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4226F28"/>
    <w:multiLevelType w:val="hybridMultilevel"/>
    <w:tmpl w:val="51CA03AE"/>
    <w:lvl w:ilvl="0" w:tplc="3CDAE568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8DD4DEE"/>
    <w:multiLevelType w:val="hybridMultilevel"/>
    <w:tmpl w:val="BB72AB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CB262B9"/>
    <w:multiLevelType w:val="hybridMultilevel"/>
    <w:tmpl w:val="2876AC88"/>
    <w:lvl w:ilvl="0" w:tplc="040A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18" w15:restartNumberingAfterBreak="0">
    <w:nsid w:val="2DB10FD1"/>
    <w:multiLevelType w:val="hybridMultilevel"/>
    <w:tmpl w:val="DE8656E0"/>
    <w:lvl w:ilvl="0" w:tplc="04090001">
      <w:start w:val="1"/>
      <w:numFmt w:val="bullet"/>
      <w:lvlText w:val=""/>
      <w:lvlJc w:val="left"/>
      <w:pPr>
        <w:ind w:left="77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1" w:hanging="360"/>
      </w:pPr>
      <w:rPr>
        <w:rFonts w:ascii="Wingdings" w:hAnsi="Wingdings" w:hint="default"/>
      </w:rPr>
    </w:lvl>
  </w:abstractNum>
  <w:abstractNum w:abstractNumId="19" w15:restartNumberingAfterBreak="0">
    <w:nsid w:val="2FB90FE0"/>
    <w:multiLevelType w:val="hybridMultilevel"/>
    <w:tmpl w:val="7042F844"/>
    <w:lvl w:ilvl="0" w:tplc="4C12E084">
      <w:start w:val="1"/>
      <w:numFmt w:val="bullet"/>
      <w:lvlText w:val="-"/>
      <w:lvlJc w:val="left"/>
      <w:pPr>
        <w:ind w:left="928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0" w15:restartNumberingAfterBreak="0">
    <w:nsid w:val="303F0E4B"/>
    <w:multiLevelType w:val="hybridMultilevel"/>
    <w:tmpl w:val="EF7043DC"/>
    <w:lvl w:ilvl="0" w:tplc="4C12E084">
      <w:start w:val="1"/>
      <w:numFmt w:val="bullet"/>
      <w:lvlText w:val="-"/>
      <w:lvlJc w:val="left"/>
      <w:pPr>
        <w:ind w:left="928" w:hanging="360"/>
      </w:pPr>
      <w:rPr>
        <w:rFonts w:ascii="Times New Roman" w:eastAsia="Times New Roman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0DB7C52"/>
    <w:multiLevelType w:val="hybridMultilevel"/>
    <w:tmpl w:val="6EDAFBBE"/>
    <w:lvl w:ilvl="0" w:tplc="9E906C0E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1F66644"/>
    <w:multiLevelType w:val="hybridMultilevel"/>
    <w:tmpl w:val="AB7E9A0C"/>
    <w:lvl w:ilvl="0" w:tplc="08CA9708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612214B"/>
    <w:multiLevelType w:val="hybridMultilevel"/>
    <w:tmpl w:val="D8EA25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6AD45B2"/>
    <w:multiLevelType w:val="hybridMultilevel"/>
    <w:tmpl w:val="C27EDD4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BB310CA"/>
    <w:multiLevelType w:val="hybridMultilevel"/>
    <w:tmpl w:val="E91C9C38"/>
    <w:lvl w:ilvl="0" w:tplc="F9B2D41C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6" w15:restartNumberingAfterBreak="0">
    <w:nsid w:val="52926202"/>
    <w:multiLevelType w:val="hybridMultilevel"/>
    <w:tmpl w:val="7AAEF1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34B328A"/>
    <w:multiLevelType w:val="hybridMultilevel"/>
    <w:tmpl w:val="94388B80"/>
    <w:lvl w:ilvl="0" w:tplc="4F4A265E">
      <w:start w:val="1"/>
      <w:numFmt w:val="decimal"/>
      <w:pStyle w:val="a"/>
      <w:lvlText w:val="[%1]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E5C3C8E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53551B73"/>
    <w:multiLevelType w:val="hybridMultilevel"/>
    <w:tmpl w:val="94AAE54A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9" w15:restartNumberingAfterBreak="0">
    <w:nsid w:val="5CCE2026"/>
    <w:multiLevelType w:val="hybridMultilevel"/>
    <w:tmpl w:val="5CDCE522"/>
    <w:lvl w:ilvl="0" w:tplc="4D30C1E0">
      <w:start w:val="8"/>
      <w:numFmt w:val="bullet"/>
      <w:lvlText w:val="-"/>
      <w:lvlJc w:val="left"/>
      <w:pPr>
        <w:ind w:left="645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5" w:hanging="360"/>
      </w:pPr>
      <w:rPr>
        <w:rFonts w:ascii="Wingdings" w:hAnsi="Wingdings" w:hint="default"/>
      </w:rPr>
    </w:lvl>
  </w:abstractNum>
  <w:abstractNum w:abstractNumId="30" w15:restartNumberingAfterBreak="0">
    <w:nsid w:val="5D21745C"/>
    <w:multiLevelType w:val="multilevel"/>
    <w:tmpl w:val="71589AD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31" w15:restartNumberingAfterBreak="0">
    <w:nsid w:val="64490F04"/>
    <w:multiLevelType w:val="hybridMultilevel"/>
    <w:tmpl w:val="8946BA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E76B8C"/>
    <w:multiLevelType w:val="hybridMultilevel"/>
    <w:tmpl w:val="E3548F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C0F41E5"/>
    <w:multiLevelType w:val="hybridMultilevel"/>
    <w:tmpl w:val="75ACDCBA"/>
    <w:lvl w:ilvl="0" w:tplc="8332BD36">
      <w:start w:val="1"/>
      <w:numFmt w:val="lowerLetter"/>
      <w:lvlText w:val="(%1)"/>
      <w:lvlJc w:val="left"/>
      <w:pPr>
        <w:ind w:left="43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5056" w:hanging="360"/>
      </w:pPr>
    </w:lvl>
    <w:lvl w:ilvl="2" w:tplc="0409001B" w:tentative="1">
      <w:start w:val="1"/>
      <w:numFmt w:val="lowerRoman"/>
      <w:lvlText w:val="%3."/>
      <w:lvlJc w:val="right"/>
      <w:pPr>
        <w:ind w:left="5776" w:hanging="180"/>
      </w:pPr>
    </w:lvl>
    <w:lvl w:ilvl="3" w:tplc="0409000F" w:tentative="1">
      <w:start w:val="1"/>
      <w:numFmt w:val="decimal"/>
      <w:lvlText w:val="%4."/>
      <w:lvlJc w:val="left"/>
      <w:pPr>
        <w:ind w:left="6496" w:hanging="360"/>
      </w:pPr>
    </w:lvl>
    <w:lvl w:ilvl="4" w:tplc="04090019" w:tentative="1">
      <w:start w:val="1"/>
      <w:numFmt w:val="lowerLetter"/>
      <w:lvlText w:val="%5."/>
      <w:lvlJc w:val="left"/>
      <w:pPr>
        <w:ind w:left="7216" w:hanging="360"/>
      </w:pPr>
    </w:lvl>
    <w:lvl w:ilvl="5" w:tplc="0409001B" w:tentative="1">
      <w:start w:val="1"/>
      <w:numFmt w:val="lowerRoman"/>
      <w:lvlText w:val="%6."/>
      <w:lvlJc w:val="right"/>
      <w:pPr>
        <w:ind w:left="7936" w:hanging="180"/>
      </w:pPr>
    </w:lvl>
    <w:lvl w:ilvl="6" w:tplc="0409000F" w:tentative="1">
      <w:start w:val="1"/>
      <w:numFmt w:val="decimal"/>
      <w:lvlText w:val="%7."/>
      <w:lvlJc w:val="left"/>
      <w:pPr>
        <w:ind w:left="8656" w:hanging="360"/>
      </w:pPr>
    </w:lvl>
    <w:lvl w:ilvl="7" w:tplc="04090019" w:tentative="1">
      <w:start w:val="1"/>
      <w:numFmt w:val="lowerLetter"/>
      <w:lvlText w:val="%8."/>
      <w:lvlJc w:val="left"/>
      <w:pPr>
        <w:ind w:left="9376" w:hanging="360"/>
      </w:pPr>
    </w:lvl>
    <w:lvl w:ilvl="8" w:tplc="0409001B" w:tentative="1">
      <w:start w:val="1"/>
      <w:numFmt w:val="lowerRoman"/>
      <w:lvlText w:val="%9."/>
      <w:lvlJc w:val="right"/>
      <w:pPr>
        <w:ind w:left="10096" w:hanging="180"/>
      </w:pPr>
    </w:lvl>
  </w:abstractNum>
  <w:abstractNum w:abstractNumId="34" w15:restartNumberingAfterBreak="0">
    <w:nsid w:val="6F667D2D"/>
    <w:multiLevelType w:val="hybridMultilevel"/>
    <w:tmpl w:val="27A4186E"/>
    <w:lvl w:ilvl="0" w:tplc="C7047A3A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2C71936"/>
    <w:multiLevelType w:val="multilevel"/>
    <w:tmpl w:val="D5AA964C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  <w:u w:val="none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color w:val="000000"/>
        <w:u w:val="none"/>
      </w:rPr>
    </w:lvl>
    <w:lvl w:ilvl="2">
      <w:start w:val="1"/>
      <w:numFmt w:val="decimal"/>
      <w:lvlText w:val="%1.%2.%3"/>
      <w:lvlJc w:val="left"/>
      <w:pPr>
        <w:tabs>
          <w:tab w:val="num" w:pos="862"/>
        </w:tabs>
        <w:ind w:left="862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6" w15:restartNumberingAfterBreak="0">
    <w:nsid w:val="73E01D70"/>
    <w:multiLevelType w:val="hybridMultilevel"/>
    <w:tmpl w:val="0B5E9126"/>
    <w:lvl w:ilvl="0" w:tplc="040A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37" w15:restartNumberingAfterBreak="0">
    <w:nsid w:val="78564103"/>
    <w:multiLevelType w:val="hybridMultilevel"/>
    <w:tmpl w:val="512805AC"/>
    <w:lvl w:ilvl="0" w:tplc="1DDAA902">
      <w:start w:val="8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85812A9"/>
    <w:multiLevelType w:val="hybridMultilevel"/>
    <w:tmpl w:val="633EA80C"/>
    <w:lvl w:ilvl="0" w:tplc="C874C154">
      <w:start w:val="11"/>
      <w:numFmt w:val="bullet"/>
      <w:lvlText w:val="-"/>
      <w:lvlJc w:val="left"/>
      <w:pPr>
        <w:ind w:left="928" w:hanging="360"/>
      </w:pPr>
      <w:rPr>
        <w:rFonts w:ascii="Times New Roman" w:eastAsia="Malgun Gothic" w:hAnsi="Times New Roman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39" w15:restartNumberingAfterBreak="0">
    <w:nsid w:val="797B2CDA"/>
    <w:multiLevelType w:val="hybridMultilevel"/>
    <w:tmpl w:val="CC30DB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A4E6228"/>
    <w:multiLevelType w:val="hybridMultilevel"/>
    <w:tmpl w:val="B84E15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>
    <w:abstractNumId w:val="3"/>
  </w:num>
  <w:num w:numId="4">
    <w:abstractNumId w:val="38"/>
  </w:num>
  <w:num w:numId="5">
    <w:abstractNumId w:val="2"/>
  </w:num>
  <w:num w:numId="6">
    <w:abstractNumId w:val="19"/>
  </w:num>
  <w:num w:numId="7">
    <w:abstractNumId w:val="15"/>
  </w:num>
  <w:num w:numId="8">
    <w:abstractNumId w:val="10"/>
  </w:num>
  <w:num w:numId="9">
    <w:abstractNumId w:val="25"/>
  </w:num>
  <w:num w:numId="10">
    <w:abstractNumId w:val="7"/>
  </w:num>
  <w:num w:numId="11">
    <w:abstractNumId w:val="31"/>
  </w:num>
  <w:num w:numId="12">
    <w:abstractNumId w:val="13"/>
  </w:num>
  <w:num w:numId="13">
    <w:abstractNumId w:val="29"/>
  </w:num>
  <w:num w:numId="14">
    <w:abstractNumId w:val="37"/>
  </w:num>
  <w:num w:numId="15">
    <w:abstractNumId w:val="12"/>
  </w:num>
  <w:num w:numId="16">
    <w:abstractNumId w:val="36"/>
  </w:num>
  <w:num w:numId="17">
    <w:abstractNumId w:val="9"/>
  </w:num>
  <w:num w:numId="18">
    <w:abstractNumId w:val="27"/>
  </w:num>
  <w:num w:numId="19">
    <w:abstractNumId w:val="22"/>
  </w:num>
  <w:num w:numId="20">
    <w:abstractNumId w:val="28"/>
  </w:num>
  <w:num w:numId="21">
    <w:abstractNumId w:val="35"/>
  </w:num>
  <w:num w:numId="22">
    <w:abstractNumId w:val="26"/>
  </w:num>
  <w:num w:numId="23">
    <w:abstractNumId w:val="24"/>
  </w:num>
  <w:num w:numId="24">
    <w:abstractNumId w:val="11"/>
  </w:num>
  <w:num w:numId="25">
    <w:abstractNumId w:val="5"/>
  </w:num>
  <w:num w:numId="26">
    <w:abstractNumId w:val="27"/>
  </w:num>
  <w:num w:numId="27">
    <w:abstractNumId w:val="27"/>
  </w:num>
  <w:num w:numId="28">
    <w:abstractNumId w:val="27"/>
  </w:num>
  <w:num w:numId="29">
    <w:abstractNumId w:val="20"/>
  </w:num>
  <w:num w:numId="30">
    <w:abstractNumId w:val="17"/>
  </w:num>
  <w:num w:numId="31">
    <w:abstractNumId w:val="40"/>
  </w:num>
  <w:num w:numId="32">
    <w:abstractNumId w:val="33"/>
  </w:num>
  <w:num w:numId="33">
    <w:abstractNumId w:val="39"/>
  </w:num>
  <w:num w:numId="34">
    <w:abstractNumId w:val="16"/>
  </w:num>
  <w:num w:numId="35">
    <w:abstractNumId w:val="8"/>
  </w:num>
  <w:num w:numId="36">
    <w:abstractNumId w:val="1"/>
  </w:num>
  <w:num w:numId="37">
    <w:abstractNumId w:val="32"/>
  </w:num>
  <w:num w:numId="38">
    <w:abstractNumId w:val="14"/>
  </w:num>
  <w:num w:numId="39">
    <w:abstractNumId w:val="4"/>
  </w:num>
  <w:num w:numId="40">
    <w:abstractNumId w:val="34"/>
  </w:num>
  <w:num w:numId="41">
    <w:abstractNumId w:val="21"/>
  </w:num>
  <w:num w:numId="42">
    <w:abstractNumId w:val="6"/>
  </w:num>
  <w:num w:numId="43">
    <w:abstractNumId w:val="18"/>
  </w:num>
  <w:num w:numId="44">
    <w:abstractNumId w:val="23"/>
  </w:num>
  <w:num w:numId="45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7"/>
  <w:removeDateAndTime/>
  <w:printFractionalCharacterWidth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5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2213"/>
    <w:rsid w:val="00001CB7"/>
    <w:rsid w:val="00006800"/>
    <w:rsid w:val="000069CC"/>
    <w:rsid w:val="000078E2"/>
    <w:rsid w:val="000113C9"/>
    <w:rsid w:val="00011F6E"/>
    <w:rsid w:val="000136CE"/>
    <w:rsid w:val="00013946"/>
    <w:rsid w:val="00015E33"/>
    <w:rsid w:val="00017A04"/>
    <w:rsid w:val="00017C05"/>
    <w:rsid w:val="000200FB"/>
    <w:rsid w:val="0002191D"/>
    <w:rsid w:val="000262D5"/>
    <w:rsid w:val="000266A0"/>
    <w:rsid w:val="00026A7D"/>
    <w:rsid w:val="00031C1D"/>
    <w:rsid w:val="00032F36"/>
    <w:rsid w:val="00034DDE"/>
    <w:rsid w:val="00036AF0"/>
    <w:rsid w:val="000379D6"/>
    <w:rsid w:val="00037A84"/>
    <w:rsid w:val="000412B2"/>
    <w:rsid w:val="000418FC"/>
    <w:rsid w:val="000439E6"/>
    <w:rsid w:val="0004422A"/>
    <w:rsid w:val="0004477C"/>
    <w:rsid w:val="0004678D"/>
    <w:rsid w:val="00052390"/>
    <w:rsid w:val="000547AB"/>
    <w:rsid w:val="0005509D"/>
    <w:rsid w:val="00055873"/>
    <w:rsid w:val="00056560"/>
    <w:rsid w:val="0005725C"/>
    <w:rsid w:val="000606FD"/>
    <w:rsid w:val="00061F8B"/>
    <w:rsid w:val="00064500"/>
    <w:rsid w:val="000713C9"/>
    <w:rsid w:val="00073139"/>
    <w:rsid w:val="00077333"/>
    <w:rsid w:val="00082566"/>
    <w:rsid w:val="000833ED"/>
    <w:rsid w:val="00083540"/>
    <w:rsid w:val="00084983"/>
    <w:rsid w:val="00087F53"/>
    <w:rsid w:val="0009119B"/>
    <w:rsid w:val="000927A6"/>
    <w:rsid w:val="00093E7E"/>
    <w:rsid w:val="00096EE4"/>
    <w:rsid w:val="000A12C7"/>
    <w:rsid w:val="000A1326"/>
    <w:rsid w:val="000A2A86"/>
    <w:rsid w:val="000A43B4"/>
    <w:rsid w:val="000A5FAC"/>
    <w:rsid w:val="000B220B"/>
    <w:rsid w:val="000B25D3"/>
    <w:rsid w:val="000B31ED"/>
    <w:rsid w:val="000B3BC8"/>
    <w:rsid w:val="000C2440"/>
    <w:rsid w:val="000C3463"/>
    <w:rsid w:val="000C6116"/>
    <w:rsid w:val="000C640F"/>
    <w:rsid w:val="000D202B"/>
    <w:rsid w:val="000D39C6"/>
    <w:rsid w:val="000D4C1F"/>
    <w:rsid w:val="000D6B69"/>
    <w:rsid w:val="000D6CFC"/>
    <w:rsid w:val="000D7977"/>
    <w:rsid w:val="000E1862"/>
    <w:rsid w:val="000E24A4"/>
    <w:rsid w:val="000F516F"/>
    <w:rsid w:val="000F618F"/>
    <w:rsid w:val="00102BA0"/>
    <w:rsid w:val="001049FA"/>
    <w:rsid w:val="00110A88"/>
    <w:rsid w:val="00111826"/>
    <w:rsid w:val="00114DB9"/>
    <w:rsid w:val="001174D8"/>
    <w:rsid w:val="00121323"/>
    <w:rsid w:val="00122845"/>
    <w:rsid w:val="00124141"/>
    <w:rsid w:val="001258E2"/>
    <w:rsid w:val="0013001E"/>
    <w:rsid w:val="00130A4D"/>
    <w:rsid w:val="0014005E"/>
    <w:rsid w:val="00140084"/>
    <w:rsid w:val="0014206F"/>
    <w:rsid w:val="001423A1"/>
    <w:rsid w:val="001430FC"/>
    <w:rsid w:val="001458A3"/>
    <w:rsid w:val="00150099"/>
    <w:rsid w:val="00152172"/>
    <w:rsid w:val="00153528"/>
    <w:rsid w:val="00157AD8"/>
    <w:rsid w:val="00164EE2"/>
    <w:rsid w:val="001655A8"/>
    <w:rsid w:val="00165B5D"/>
    <w:rsid w:val="00166A36"/>
    <w:rsid w:val="00170600"/>
    <w:rsid w:val="001708B0"/>
    <w:rsid w:val="001741AE"/>
    <w:rsid w:val="001758FB"/>
    <w:rsid w:val="00190927"/>
    <w:rsid w:val="00192FAE"/>
    <w:rsid w:val="00195449"/>
    <w:rsid w:val="001960AD"/>
    <w:rsid w:val="00196F9F"/>
    <w:rsid w:val="001A08AA"/>
    <w:rsid w:val="001A17A5"/>
    <w:rsid w:val="001A2BC5"/>
    <w:rsid w:val="001A2EF9"/>
    <w:rsid w:val="001A3030"/>
    <w:rsid w:val="001A3120"/>
    <w:rsid w:val="001A3BFA"/>
    <w:rsid w:val="001A770B"/>
    <w:rsid w:val="001B2108"/>
    <w:rsid w:val="001B231F"/>
    <w:rsid w:val="001B425D"/>
    <w:rsid w:val="001B6A72"/>
    <w:rsid w:val="001B6F32"/>
    <w:rsid w:val="001C00AA"/>
    <w:rsid w:val="001C0CFD"/>
    <w:rsid w:val="001C2F29"/>
    <w:rsid w:val="001C3A35"/>
    <w:rsid w:val="001C3CCB"/>
    <w:rsid w:val="001C4A15"/>
    <w:rsid w:val="001C687E"/>
    <w:rsid w:val="001D0D8E"/>
    <w:rsid w:val="001D5A5A"/>
    <w:rsid w:val="001D6C0D"/>
    <w:rsid w:val="001D7D91"/>
    <w:rsid w:val="001D7F4A"/>
    <w:rsid w:val="001E1CF6"/>
    <w:rsid w:val="001E4585"/>
    <w:rsid w:val="001E4636"/>
    <w:rsid w:val="001E5F17"/>
    <w:rsid w:val="001E6DC6"/>
    <w:rsid w:val="001F5795"/>
    <w:rsid w:val="001F706B"/>
    <w:rsid w:val="00200996"/>
    <w:rsid w:val="00201503"/>
    <w:rsid w:val="0020314E"/>
    <w:rsid w:val="00204999"/>
    <w:rsid w:val="00206FE6"/>
    <w:rsid w:val="0020758D"/>
    <w:rsid w:val="002075D6"/>
    <w:rsid w:val="00207AD7"/>
    <w:rsid w:val="00207F74"/>
    <w:rsid w:val="00210D55"/>
    <w:rsid w:val="0021155C"/>
    <w:rsid w:val="00212373"/>
    <w:rsid w:val="0021367C"/>
    <w:rsid w:val="002138EA"/>
    <w:rsid w:val="00214FBD"/>
    <w:rsid w:val="00222897"/>
    <w:rsid w:val="0022419C"/>
    <w:rsid w:val="002260E4"/>
    <w:rsid w:val="00230739"/>
    <w:rsid w:val="00234D1C"/>
    <w:rsid w:val="00235394"/>
    <w:rsid w:val="00235813"/>
    <w:rsid w:val="00236683"/>
    <w:rsid w:val="0023752C"/>
    <w:rsid w:val="0023785B"/>
    <w:rsid w:val="00241A14"/>
    <w:rsid w:val="00244EEE"/>
    <w:rsid w:val="0025114C"/>
    <w:rsid w:val="00251340"/>
    <w:rsid w:val="00252AEA"/>
    <w:rsid w:val="00254246"/>
    <w:rsid w:val="00255905"/>
    <w:rsid w:val="0026179F"/>
    <w:rsid w:val="00262600"/>
    <w:rsid w:val="00262A89"/>
    <w:rsid w:val="0026391C"/>
    <w:rsid w:val="00266C6B"/>
    <w:rsid w:val="0026709E"/>
    <w:rsid w:val="00267CC7"/>
    <w:rsid w:val="00271F76"/>
    <w:rsid w:val="002741DA"/>
    <w:rsid w:val="002748A2"/>
    <w:rsid w:val="00274984"/>
    <w:rsid w:val="00274E1A"/>
    <w:rsid w:val="0027758E"/>
    <w:rsid w:val="00277A09"/>
    <w:rsid w:val="00282213"/>
    <w:rsid w:val="00282AB5"/>
    <w:rsid w:val="00286726"/>
    <w:rsid w:val="00287895"/>
    <w:rsid w:val="00287C09"/>
    <w:rsid w:val="0029076F"/>
    <w:rsid w:val="00293732"/>
    <w:rsid w:val="00296B9F"/>
    <w:rsid w:val="002A4112"/>
    <w:rsid w:val="002A7017"/>
    <w:rsid w:val="002A7F4B"/>
    <w:rsid w:val="002B01BA"/>
    <w:rsid w:val="002B11F7"/>
    <w:rsid w:val="002B3F06"/>
    <w:rsid w:val="002B4D62"/>
    <w:rsid w:val="002C1E1B"/>
    <w:rsid w:val="002C2040"/>
    <w:rsid w:val="002C7D13"/>
    <w:rsid w:val="002D0D61"/>
    <w:rsid w:val="002D44BD"/>
    <w:rsid w:val="002D69EF"/>
    <w:rsid w:val="002E465A"/>
    <w:rsid w:val="002E47F7"/>
    <w:rsid w:val="002E5F31"/>
    <w:rsid w:val="002F1FE0"/>
    <w:rsid w:val="002F4093"/>
    <w:rsid w:val="002F47E3"/>
    <w:rsid w:val="002F5FAD"/>
    <w:rsid w:val="00300544"/>
    <w:rsid w:val="0030288E"/>
    <w:rsid w:val="003045CD"/>
    <w:rsid w:val="00306D8E"/>
    <w:rsid w:val="00307D2C"/>
    <w:rsid w:val="00310698"/>
    <w:rsid w:val="00313528"/>
    <w:rsid w:val="00313B4D"/>
    <w:rsid w:val="003209E5"/>
    <w:rsid w:val="00323717"/>
    <w:rsid w:val="00324F35"/>
    <w:rsid w:val="00326CFF"/>
    <w:rsid w:val="00327D3E"/>
    <w:rsid w:val="00331E19"/>
    <w:rsid w:val="00332820"/>
    <w:rsid w:val="003340C5"/>
    <w:rsid w:val="0033593B"/>
    <w:rsid w:val="003404F4"/>
    <w:rsid w:val="00342A82"/>
    <w:rsid w:val="00342EC7"/>
    <w:rsid w:val="00344657"/>
    <w:rsid w:val="00344BCD"/>
    <w:rsid w:val="003450DD"/>
    <w:rsid w:val="00346A0E"/>
    <w:rsid w:val="00347574"/>
    <w:rsid w:val="0035070E"/>
    <w:rsid w:val="00352233"/>
    <w:rsid w:val="00353724"/>
    <w:rsid w:val="00353879"/>
    <w:rsid w:val="00353E42"/>
    <w:rsid w:val="00354167"/>
    <w:rsid w:val="00357F8A"/>
    <w:rsid w:val="003618B3"/>
    <w:rsid w:val="00364DC7"/>
    <w:rsid w:val="00365EF7"/>
    <w:rsid w:val="00366F9B"/>
    <w:rsid w:val="00367724"/>
    <w:rsid w:val="003679B5"/>
    <w:rsid w:val="00370DA4"/>
    <w:rsid w:val="00373148"/>
    <w:rsid w:val="00374836"/>
    <w:rsid w:val="00374B5C"/>
    <w:rsid w:val="0037588A"/>
    <w:rsid w:val="00380C5B"/>
    <w:rsid w:val="00380F33"/>
    <w:rsid w:val="00381C22"/>
    <w:rsid w:val="003834B0"/>
    <w:rsid w:val="00383E05"/>
    <w:rsid w:val="00384387"/>
    <w:rsid w:val="003907E3"/>
    <w:rsid w:val="0039361E"/>
    <w:rsid w:val="0039509E"/>
    <w:rsid w:val="00397CC0"/>
    <w:rsid w:val="003A1A50"/>
    <w:rsid w:val="003A1E08"/>
    <w:rsid w:val="003A4ABF"/>
    <w:rsid w:val="003B1087"/>
    <w:rsid w:val="003B1AA0"/>
    <w:rsid w:val="003B478A"/>
    <w:rsid w:val="003B5AB0"/>
    <w:rsid w:val="003B7909"/>
    <w:rsid w:val="003B7F37"/>
    <w:rsid w:val="003C4291"/>
    <w:rsid w:val="003C47CE"/>
    <w:rsid w:val="003C5232"/>
    <w:rsid w:val="003C620A"/>
    <w:rsid w:val="003C63F5"/>
    <w:rsid w:val="003D1D54"/>
    <w:rsid w:val="003D2C79"/>
    <w:rsid w:val="003D5D10"/>
    <w:rsid w:val="003D7CEB"/>
    <w:rsid w:val="003D7FFC"/>
    <w:rsid w:val="003E300F"/>
    <w:rsid w:val="003E39F0"/>
    <w:rsid w:val="003E3F2D"/>
    <w:rsid w:val="003E567C"/>
    <w:rsid w:val="003E6A73"/>
    <w:rsid w:val="003F0282"/>
    <w:rsid w:val="003F1AEA"/>
    <w:rsid w:val="003F1D13"/>
    <w:rsid w:val="003F2012"/>
    <w:rsid w:val="003F4B80"/>
    <w:rsid w:val="003F6395"/>
    <w:rsid w:val="003F6FF1"/>
    <w:rsid w:val="003F7157"/>
    <w:rsid w:val="004006F6"/>
    <w:rsid w:val="0040097C"/>
    <w:rsid w:val="0040139E"/>
    <w:rsid w:val="004026D0"/>
    <w:rsid w:val="004044E6"/>
    <w:rsid w:val="004048A9"/>
    <w:rsid w:val="0040716B"/>
    <w:rsid w:val="00407530"/>
    <w:rsid w:val="004077B3"/>
    <w:rsid w:val="00413C3E"/>
    <w:rsid w:val="00413C6C"/>
    <w:rsid w:val="0041477A"/>
    <w:rsid w:val="00417068"/>
    <w:rsid w:val="004172AB"/>
    <w:rsid w:val="004204BB"/>
    <w:rsid w:val="00420AD5"/>
    <w:rsid w:val="00420BF9"/>
    <w:rsid w:val="00426356"/>
    <w:rsid w:val="00427B4E"/>
    <w:rsid w:val="00431287"/>
    <w:rsid w:val="00434E87"/>
    <w:rsid w:val="00436637"/>
    <w:rsid w:val="004420B4"/>
    <w:rsid w:val="0044331B"/>
    <w:rsid w:val="00444225"/>
    <w:rsid w:val="00444A5C"/>
    <w:rsid w:val="00445435"/>
    <w:rsid w:val="00452906"/>
    <w:rsid w:val="00452FB2"/>
    <w:rsid w:val="0045349A"/>
    <w:rsid w:val="00454EC8"/>
    <w:rsid w:val="00456C09"/>
    <w:rsid w:val="0046119F"/>
    <w:rsid w:val="00461D41"/>
    <w:rsid w:val="0046266D"/>
    <w:rsid w:val="00464F7E"/>
    <w:rsid w:val="00466E59"/>
    <w:rsid w:val="004701D2"/>
    <w:rsid w:val="00470B08"/>
    <w:rsid w:val="00470E49"/>
    <w:rsid w:val="00471B36"/>
    <w:rsid w:val="00473D9D"/>
    <w:rsid w:val="00474556"/>
    <w:rsid w:val="00474A40"/>
    <w:rsid w:val="00474FBC"/>
    <w:rsid w:val="004755C2"/>
    <w:rsid w:val="00476D28"/>
    <w:rsid w:val="00482CB3"/>
    <w:rsid w:val="004835B4"/>
    <w:rsid w:val="0048372D"/>
    <w:rsid w:val="00484D33"/>
    <w:rsid w:val="00485FCA"/>
    <w:rsid w:val="00490F98"/>
    <w:rsid w:val="00490FAF"/>
    <w:rsid w:val="00491FA6"/>
    <w:rsid w:val="00495A33"/>
    <w:rsid w:val="004962F1"/>
    <w:rsid w:val="004A044F"/>
    <w:rsid w:val="004A07A1"/>
    <w:rsid w:val="004A17C7"/>
    <w:rsid w:val="004A419F"/>
    <w:rsid w:val="004A6B36"/>
    <w:rsid w:val="004A7D1A"/>
    <w:rsid w:val="004B27EC"/>
    <w:rsid w:val="004C2A16"/>
    <w:rsid w:val="004C5538"/>
    <w:rsid w:val="004D0FD5"/>
    <w:rsid w:val="004D5AE5"/>
    <w:rsid w:val="004D6684"/>
    <w:rsid w:val="004E2B50"/>
    <w:rsid w:val="004E2E2D"/>
    <w:rsid w:val="004E53B8"/>
    <w:rsid w:val="004E6319"/>
    <w:rsid w:val="004F08C5"/>
    <w:rsid w:val="004F1284"/>
    <w:rsid w:val="004F24A6"/>
    <w:rsid w:val="004F374D"/>
    <w:rsid w:val="004F3D34"/>
    <w:rsid w:val="004F3E0E"/>
    <w:rsid w:val="004F3EB5"/>
    <w:rsid w:val="004F494D"/>
    <w:rsid w:val="004F554E"/>
    <w:rsid w:val="004F7A3D"/>
    <w:rsid w:val="004F7C82"/>
    <w:rsid w:val="0050089D"/>
    <w:rsid w:val="0050179F"/>
    <w:rsid w:val="00501CEE"/>
    <w:rsid w:val="00505BFA"/>
    <w:rsid w:val="00505EF7"/>
    <w:rsid w:val="005069C0"/>
    <w:rsid w:val="005071A4"/>
    <w:rsid w:val="00511254"/>
    <w:rsid w:val="00512458"/>
    <w:rsid w:val="00513632"/>
    <w:rsid w:val="00514A71"/>
    <w:rsid w:val="00517B81"/>
    <w:rsid w:val="0052012A"/>
    <w:rsid w:val="00520CFC"/>
    <w:rsid w:val="00522C5E"/>
    <w:rsid w:val="005239FE"/>
    <w:rsid w:val="00526FA7"/>
    <w:rsid w:val="0053435C"/>
    <w:rsid w:val="005368FA"/>
    <w:rsid w:val="0054000E"/>
    <w:rsid w:val="00541EB9"/>
    <w:rsid w:val="00543311"/>
    <w:rsid w:val="0054609E"/>
    <w:rsid w:val="00546367"/>
    <w:rsid w:val="005464FE"/>
    <w:rsid w:val="005471FE"/>
    <w:rsid w:val="00547986"/>
    <w:rsid w:val="00554A16"/>
    <w:rsid w:val="005550DD"/>
    <w:rsid w:val="00555741"/>
    <w:rsid w:val="005603F5"/>
    <w:rsid w:val="00562474"/>
    <w:rsid w:val="005649A1"/>
    <w:rsid w:val="00566838"/>
    <w:rsid w:val="00580542"/>
    <w:rsid w:val="00580587"/>
    <w:rsid w:val="00581E88"/>
    <w:rsid w:val="00583627"/>
    <w:rsid w:val="0058392F"/>
    <w:rsid w:val="00585B23"/>
    <w:rsid w:val="0059052E"/>
    <w:rsid w:val="005908D2"/>
    <w:rsid w:val="00592F28"/>
    <w:rsid w:val="00593B56"/>
    <w:rsid w:val="005943B2"/>
    <w:rsid w:val="00595618"/>
    <w:rsid w:val="005A08F0"/>
    <w:rsid w:val="005A0EDD"/>
    <w:rsid w:val="005A44E7"/>
    <w:rsid w:val="005A616F"/>
    <w:rsid w:val="005A6F48"/>
    <w:rsid w:val="005A7F06"/>
    <w:rsid w:val="005B1544"/>
    <w:rsid w:val="005B7B7A"/>
    <w:rsid w:val="005B7D50"/>
    <w:rsid w:val="005C1DDD"/>
    <w:rsid w:val="005C1E96"/>
    <w:rsid w:val="005C239F"/>
    <w:rsid w:val="005C331B"/>
    <w:rsid w:val="005C4593"/>
    <w:rsid w:val="005D61F1"/>
    <w:rsid w:val="005D6CF4"/>
    <w:rsid w:val="005D6DA8"/>
    <w:rsid w:val="005E12CD"/>
    <w:rsid w:val="005E2166"/>
    <w:rsid w:val="005E2985"/>
    <w:rsid w:val="005E4E9C"/>
    <w:rsid w:val="005E5D66"/>
    <w:rsid w:val="005F32C0"/>
    <w:rsid w:val="005F3B1B"/>
    <w:rsid w:val="005F487C"/>
    <w:rsid w:val="00607D98"/>
    <w:rsid w:val="006103EC"/>
    <w:rsid w:val="0061059A"/>
    <w:rsid w:val="006126CA"/>
    <w:rsid w:val="006131BB"/>
    <w:rsid w:val="00613B1E"/>
    <w:rsid w:val="00614741"/>
    <w:rsid w:val="00616FB0"/>
    <w:rsid w:val="006210C4"/>
    <w:rsid w:val="00622B32"/>
    <w:rsid w:val="00631C5F"/>
    <w:rsid w:val="00634928"/>
    <w:rsid w:val="00634BBB"/>
    <w:rsid w:val="00635671"/>
    <w:rsid w:val="00636ABD"/>
    <w:rsid w:val="00637051"/>
    <w:rsid w:val="00641457"/>
    <w:rsid w:val="00643519"/>
    <w:rsid w:val="00645857"/>
    <w:rsid w:val="006468DD"/>
    <w:rsid w:val="00651C2B"/>
    <w:rsid w:val="006537BF"/>
    <w:rsid w:val="00653DF0"/>
    <w:rsid w:val="006543EF"/>
    <w:rsid w:val="0065492A"/>
    <w:rsid w:val="00654D11"/>
    <w:rsid w:val="00655495"/>
    <w:rsid w:val="00656822"/>
    <w:rsid w:val="00656A7B"/>
    <w:rsid w:val="00664973"/>
    <w:rsid w:val="00665AD3"/>
    <w:rsid w:val="00672BA5"/>
    <w:rsid w:val="00683EDA"/>
    <w:rsid w:val="006856E5"/>
    <w:rsid w:val="006875F1"/>
    <w:rsid w:val="006937D0"/>
    <w:rsid w:val="00695755"/>
    <w:rsid w:val="00696304"/>
    <w:rsid w:val="00696B4A"/>
    <w:rsid w:val="00696BE5"/>
    <w:rsid w:val="00696D0A"/>
    <w:rsid w:val="006974B7"/>
    <w:rsid w:val="0069797A"/>
    <w:rsid w:val="006A03F3"/>
    <w:rsid w:val="006A5A2A"/>
    <w:rsid w:val="006A5ED0"/>
    <w:rsid w:val="006B03F1"/>
    <w:rsid w:val="006B0BCF"/>
    <w:rsid w:val="006B0D02"/>
    <w:rsid w:val="006B1874"/>
    <w:rsid w:val="006B1C2F"/>
    <w:rsid w:val="006B363D"/>
    <w:rsid w:val="006B39EF"/>
    <w:rsid w:val="006C2AF9"/>
    <w:rsid w:val="006C3A94"/>
    <w:rsid w:val="006C7E35"/>
    <w:rsid w:val="006D132D"/>
    <w:rsid w:val="006D1B88"/>
    <w:rsid w:val="006D6B1F"/>
    <w:rsid w:val="006E4109"/>
    <w:rsid w:val="006E45D9"/>
    <w:rsid w:val="006E5B02"/>
    <w:rsid w:val="006E7A50"/>
    <w:rsid w:val="006F0D5F"/>
    <w:rsid w:val="006F1DCF"/>
    <w:rsid w:val="006F4830"/>
    <w:rsid w:val="006F4A1A"/>
    <w:rsid w:val="006F5431"/>
    <w:rsid w:val="006F5C22"/>
    <w:rsid w:val="00700488"/>
    <w:rsid w:val="00703F5D"/>
    <w:rsid w:val="00705FF6"/>
    <w:rsid w:val="0070646B"/>
    <w:rsid w:val="00706556"/>
    <w:rsid w:val="007066FA"/>
    <w:rsid w:val="00707941"/>
    <w:rsid w:val="00707CE7"/>
    <w:rsid w:val="00713102"/>
    <w:rsid w:val="00713762"/>
    <w:rsid w:val="0071466D"/>
    <w:rsid w:val="00714DD6"/>
    <w:rsid w:val="007162EF"/>
    <w:rsid w:val="00720148"/>
    <w:rsid w:val="00720AC9"/>
    <w:rsid w:val="007250C2"/>
    <w:rsid w:val="0072666A"/>
    <w:rsid w:val="00726FD4"/>
    <w:rsid w:val="00727352"/>
    <w:rsid w:val="00727593"/>
    <w:rsid w:val="00727A8D"/>
    <w:rsid w:val="00730547"/>
    <w:rsid w:val="00734F28"/>
    <w:rsid w:val="00735C81"/>
    <w:rsid w:val="00735E69"/>
    <w:rsid w:val="00736A17"/>
    <w:rsid w:val="007373B0"/>
    <w:rsid w:val="0073774E"/>
    <w:rsid w:val="007403F2"/>
    <w:rsid w:val="00740C81"/>
    <w:rsid w:val="00741775"/>
    <w:rsid w:val="00742F06"/>
    <w:rsid w:val="00744CC1"/>
    <w:rsid w:val="0074650E"/>
    <w:rsid w:val="00747AD4"/>
    <w:rsid w:val="00752FA3"/>
    <w:rsid w:val="00753F2F"/>
    <w:rsid w:val="00757053"/>
    <w:rsid w:val="0076159A"/>
    <w:rsid w:val="00764873"/>
    <w:rsid w:val="00770A12"/>
    <w:rsid w:val="00772AAF"/>
    <w:rsid w:val="00774B17"/>
    <w:rsid w:val="007756A1"/>
    <w:rsid w:val="0078088D"/>
    <w:rsid w:val="00781BB7"/>
    <w:rsid w:val="00785759"/>
    <w:rsid w:val="00785D03"/>
    <w:rsid w:val="0078632B"/>
    <w:rsid w:val="0078661B"/>
    <w:rsid w:val="007927CF"/>
    <w:rsid w:val="00797994"/>
    <w:rsid w:val="007A1905"/>
    <w:rsid w:val="007A2502"/>
    <w:rsid w:val="007A4551"/>
    <w:rsid w:val="007A4F68"/>
    <w:rsid w:val="007A5139"/>
    <w:rsid w:val="007A5243"/>
    <w:rsid w:val="007A5B40"/>
    <w:rsid w:val="007A6059"/>
    <w:rsid w:val="007B03C6"/>
    <w:rsid w:val="007B0584"/>
    <w:rsid w:val="007B0F43"/>
    <w:rsid w:val="007B2C1E"/>
    <w:rsid w:val="007B5856"/>
    <w:rsid w:val="007B6E97"/>
    <w:rsid w:val="007B6FFB"/>
    <w:rsid w:val="007C0BFC"/>
    <w:rsid w:val="007C6DD8"/>
    <w:rsid w:val="007D0054"/>
    <w:rsid w:val="007D258B"/>
    <w:rsid w:val="007D2EE4"/>
    <w:rsid w:val="007D36D3"/>
    <w:rsid w:val="007D3BE3"/>
    <w:rsid w:val="007D4BB0"/>
    <w:rsid w:val="007D6048"/>
    <w:rsid w:val="007D71AF"/>
    <w:rsid w:val="007E2E0D"/>
    <w:rsid w:val="007E7938"/>
    <w:rsid w:val="007F0138"/>
    <w:rsid w:val="007F0E1E"/>
    <w:rsid w:val="007F0E21"/>
    <w:rsid w:val="007F1535"/>
    <w:rsid w:val="007F39D0"/>
    <w:rsid w:val="007F4B80"/>
    <w:rsid w:val="007F4CAF"/>
    <w:rsid w:val="007F4CCC"/>
    <w:rsid w:val="007F4EF0"/>
    <w:rsid w:val="007F5B12"/>
    <w:rsid w:val="007F62EA"/>
    <w:rsid w:val="007F63DB"/>
    <w:rsid w:val="007F7064"/>
    <w:rsid w:val="00803E82"/>
    <w:rsid w:val="00804709"/>
    <w:rsid w:val="0080779A"/>
    <w:rsid w:val="00807F76"/>
    <w:rsid w:val="008142CC"/>
    <w:rsid w:val="008152DF"/>
    <w:rsid w:val="00816C9D"/>
    <w:rsid w:val="00817E75"/>
    <w:rsid w:val="0082033D"/>
    <w:rsid w:val="0082128D"/>
    <w:rsid w:val="0082190B"/>
    <w:rsid w:val="00822C00"/>
    <w:rsid w:val="00826136"/>
    <w:rsid w:val="00826B31"/>
    <w:rsid w:val="008278A2"/>
    <w:rsid w:val="00830BED"/>
    <w:rsid w:val="008315A3"/>
    <w:rsid w:val="00834671"/>
    <w:rsid w:val="00836C44"/>
    <w:rsid w:val="00836C74"/>
    <w:rsid w:val="0083754E"/>
    <w:rsid w:val="00837660"/>
    <w:rsid w:val="00840A11"/>
    <w:rsid w:val="008450F8"/>
    <w:rsid w:val="00845E55"/>
    <w:rsid w:val="00846391"/>
    <w:rsid w:val="00847898"/>
    <w:rsid w:val="00853CDF"/>
    <w:rsid w:val="008541B3"/>
    <w:rsid w:val="00854440"/>
    <w:rsid w:val="008602F7"/>
    <w:rsid w:val="00861C5F"/>
    <w:rsid w:val="008626D8"/>
    <w:rsid w:val="00863312"/>
    <w:rsid w:val="00863644"/>
    <w:rsid w:val="0086391C"/>
    <w:rsid w:val="00864950"/>
    <w:rsid w:val="00864B00"/>
    <w:rsid w:val="00870861"/>
    <w:rsid w:val="0088119B"/>
    <w:rsid w:val="008812C3"/>
    <w:rsid w:val="00884BE6"/>
    <w:rsid w:val="0088503C"/>
    <w:rsid w:val="00885D92"/>
    <w:rsid w:val="00890A5A"/>
    <w:rsid w:val="00892723"/>
    <w:rsid w:val="00893454"/>
    <w:rsid w:val="008944EB"/>
    <w:rsid w:val="00895D05"/>
    <w:rsid w:val="00896533"/>
    <w:rsid w:val="00897A25"/>
    <w:rsid w:val="008A0A78"/>
    <w:rsid w:val="008A1A84"/>
    <w:rsid w:val="008A2D48"/>
    <w:rsid w:val="008A5D90"/>
    <w:rsid w:val="008A6143"/>
    <w:rsid w:val="008B023F"/>
    <w:rsid w:val="008B0529"/>
    <w:rsid w:val="008B0F35"/>
    <w:rsid w:val="008B1F24"/>
    <w:rsid w:val="008B5739"/>
    <w:rsid w:val="008B5C74"/>
    <w:rsid w:val="008C2308"/>
    <w:rsid w:val="008C325B"/>
    <w:rsid w:val="008C60E9"/>
    <w:rsid w:val="008C7836"/>
    <w:rsid w:val="008D117A"/>
    <w:rsid w:val="008D1B6D"/>
    <w:rsid w:val="008D7BED"/>
    <w:rsid w:val="008E4413"/>
    <w:rsid w:val="008E4684"/>
    <w:rsid w:val="008E4A97"/>
    <w:rsid w:val="008E4F84"/>
    <w:rsid w:val="008E6844"/>
    <w:rsid w:val="008F08D9"/>
    <w:rsid w:val="008F1346"/>
    <w:rsid w:val="008F540C"/>
    <w:rsid w:val="008F78C5"/>
    <w:rsid w:val="008F7D93"/>
    <w:rsid w:val="00900DC1"/>
    <w:rsid w:val="0090139B"/>
    <w:rsid w:val="0090512F"/>
    <w:rsid w:val="0090524D"/>
    <w:rsid w:val="009064E9"/>
    <w:rsid w:val="009076E4"/>
    <w:rsid w:val="00911B1A"/>
    <w:rsid w:val="00916F35"/>
    <w:rsid w:val="00917783"/>
    <w:rsid w:val="009207EE"/>
    <w:rsid w:val="009249BE"/>
    <w:rsid w:val="00925B2A"/>
    <w:rsid w:val="00927504"/>
    <w:rsid w:val="00927731"/>
    <w:rsid w:val="00931702"/>
    <w:rsid w:val="00931918"/>
    <w:rsid w:val="00932F29"/>
    <w:rsid w:val="00937FBD"/>
    <w:rsid w:val="009439E5"/>
    <w:rsid w:val="009440DD"/>
    <w:rsid w:val="00945858"/>
    <w:rsid w:val="009514EA"/>
    <w:rsid w:val="00951CC5"/>
    <w:rsid w:val="00951EE4"/>
    <w:rsid w:val="00952F41"/>
    <w:rsid w:val="0095378B"/>
    <w:rsid w:val="0095392E"/>
    <w:rsid w:val="009564E9"/>
    <w:rsid w:val="00957EF1"/>
    <w:rsid w:val="009622DA"/>
    <w:rsid w:val="00964105"/>
    <w:rsid w:val="00970658"/>
    <w:rsid w:val="00970A06"/>
    <w:rsid w:val="0097133C"/>
    <w:rsid w:val="00972528"/>
    <w:rsid w:val="0097539D"/>
    <w:rsid w:val="009753DC"/>
    <w:rsid w:val="009767AC"/>
    <w:rsid w:val="00980E79"/>
    <w:rsid w:val="00981BF3"/>
    <w:rsid w:val="00982B7E"/>
    <w:rsid w:val="00983910"/>
    <w:rsid w:val="00984E5F"/>
    <w:rsid w:val="009913F6"/>
    <w:rsid w:val="00992B5F"/>
    <w:rsid w:val="00997D88"/>
    <w:rsid w:val="009A186B"/>
    <w:rsid w:val="009A63AD"/>
    <w:rsid w:val="009A77AB"/>
    <w:rsid w:val="009B14A3"/>
    <w:rsid w:val="009B2559"/>
    <w:rsid w:val="009B65DB"/>
    <w:rsid w:val="009B773C"/>
    <w:rsid w:val="009C0727"/>
    <w:rsid w:val="009C2562"/>
    <w:rsid w:val="009C49AE"/>
    <w:rsid w:val="009C6214"/>
    <w:rsid w:val="009D28E0"/>
    <w:rsid w:val="009D343A"/>
    <w:rsid w:val="009D78C2"/>
    <w:rsid w:val="009D7F67"/>
    <w:rsid w:val="009E186C"/>
    <w:rsid w:val="009E3840"/>
    <w:rsid w:val="009E41C5"/>
    <w:rsid w:val="009E448E"/>
    <w:rsid w:val="009E520A"/>
    <w:rsid w:val="009E7AFD"/>
    <w:rsid w:val="009F20D3"/>
    <w:rsid w:val="009F7F4E"/>
    <w:rsid w:val="00A049AE"/>
    <w:rsid w:val="00A06CCC"/>
    <w:rsid w:val="00A079A7"/>
    <w:rsid w:val="00A165D9"/>
    <w:rsid w:val="00A17573"/>
    <w:rsid w:val="00A210B9"/>
    <w:rsid w:val="00A21FA5"/>
    <w:rsid w:val="00A22FB6"/>
    <w:rsid w:val="00A22FCD"/>
    <w:rsid w:val="00A2310D"/>
    <w:rsid w:val="00A25AEB"/>
    <w:rsid w:val="00A27442"/>
    <w:rsid w:val="00A277B2"/>
    <w:rsid w:val="00A313BC"/>
    <w:rsid w:val="00A320FB"/>
    <w:rsid w:val="00A322BB"/>
    <w:rsid w:val="00A3540D"/>
    <w:rsid w:val="00A36EE1"/>
    <w:rsid w:val="00A4359A"/>
    <w:rsid w:val="00A44057"/>
    <w:rsid w:val="00A446A0"/>
    <w:rsid w:val="00A4504D"/>
    <w:rsid w:val="00A452C2"/>
    <w:rsid w:val="00A45E4D"/>
    <w:rsid w:val="00A47BDC"/>
    <w:rsid w:val="00A515A6"/>
    <w:rsid w:val="00A51F25"/>
    <w:rsid w:val="00A5215D"/>
    <w:rsid w:val="00A56613"/>
    <w:rsid w:val="00A57553"/>
    <w:rsid w:val="00A57698"/>
    <w:rsid w:val="00A57FFA"/>
    <w:rsid w:val="00A60D06"/>
    <w:rsid w:val="00A61483"/>
    <w:rsid w:val="00A61E17"/>
    <w:rsid w:val="00A65439"/>
    <w:rsid w:val="00A67306"/>
    <w:rsid w:val="00A67ACD"/>
    <w:rsid w:val="00A71503"/>
    <w:rsid w:val="00A72864"/>
    <w:rsid w:val="00A7302E"/>
    <w:rsid w:val="00A7423C"/>
    <w:rsid w:val="00A74CFE"/>
    <w:rsid w:val="00A763E3"/>
    <w:rsid w:val="00A76571"/>
    <w:rsid w:val="00A77EC9"/>
    <w:rsid w:val="00A8094A"/>
    <w:rsid w:val="00A80BEF"/>
    <w:rsid w:val="00A81B15"/>
    <w:rsid w:val="00A82056"/>
    <w:rsid w:val="00A85286"/>
    <w:rsid w:val="00A85DBC"/>
    <w:rsid w:val="00A862A0"/>
    <w:rsid w:val="00A91132"/>
    <w:rsid w:val="00A97CB6"/>
    <w:rsid w:val="00AA0206"/>
    <w:rsid w:val="00AA28BF"/>
    <w:rsid w:val="00AA3D6A"/>
    <w:rsid w:val="00AA42AF"/>
    <w:rsid w:val="00AA69E4"/>
    <w:rsid w:val="00AA7169"/>
    <w:rsid w:val="00AA7233"/>
    <w:rsid w:val="00AB0C5E"/>
    <w:rsid w:val="00AB25ED"/>
    <w:rsid w:val="00AB32B3"/>
    <w:rsid w:val="00AB3F85"/>
    <w:rsid w:val="00AB4AC5"/>
    <w:rsid w:val="00AC0EDD"/>
    <w:rsid w:val="00AC57B6"/>
    <w:rsid w:val="00AC5BD9"/>
    <w:rsid w:val="00AC6E03"/>
    <w:rsid w:val="00AD17B1"/>
    <w:rsid w:val="00AD4B9B"/>
    <w:rsid w:val="00AD768A"/>
    <w:rsid w:val="00AE116C"/>
    <w:rsid w:val="00AE1E0C"/>
    <w:rsid w:val="00AE342A"/>
    <w:rsid w:val="00AE4F0E"/>
    <w:rsid w:val="00AE627B"/>
    <w:rsid w:val="00AE6EAF"/>
    <w:rsid w:val="00AF0F4C"/>
    <w:rsid w:val="00AF3407"/>
    <w:rsid w:val="00AF5AD3"/>
    <w:rsid w:val="00B03ECA"/>
    <w:rsid w:val="00B0589A"/>
    <w:rsid w:val="00B0787D"/>
    <w:rsid w:val="00B14BC8"/>
    <w:rsid w:val="00B20C57"/>
    <w:rsid w:val="00B21089"/>
    <w:rsid w:val="00B21D87"/>
    <w:rsid w:val="00B22ADA"/>
    <w:rsid w:val="00B24E76"/>
    <w:rsid w:val="00B334B9"/>
    <w:rsid w:val="00B35A98"/>
    <w:rsid w:val="00B360B4"/>
    <w:rsid w:val="00B36208"/>
    <w:rsid w:val="00B3769C"/>
    <w:rsid w:val="00B40C16"/>
    <w:rsid w:val="00B40D30"/>
    <w:rsid w:val="00B426E8"/>
    <w:rsid w:val="00B428B9"/>
    <w:rsid w:val="00B42B91"/>
    <w:rsid w:val="00B43FEC"/>
    <w:rsid w:val="00B478AC"/>
    <w:rsid w:val="00B53492"/>
    <w:rsid w:val="00B55D8C"/>
    <w:rsid w:val="00B55D9A"/>
    <w:rsid w:val="00B5661F"/>
    <w:rsid w:val="00B6099D"/>
    <w:rsid w:val="00B62514"/>
    <w:rsid w:val="00B63609"/>
    <w:rsid w:val="00B65101"/>
    <w:rsid w:val="00B7370C"/>
    <w:rsid w:val="00B73955"/>
    <w:rsid w:val="00B75741"/>
    <w:rsid w:val="00B822A0"/>
    <w:rsid w:val="00B83349"/>
    <w:rsid w:val="00B8446C"/>
    <w:rsid w:val="00B85DD7"/>
    <w:rsid w:val="00B901AA"/>
    <w:rsid w:val="00B90582"/>
    <w:rsid w:val="00B92920"/>
    <w:rsid w:val="00B93A4D"/>
    <w:rsid w:val="00B943D6"/>
    <w:rsid w:val="00BA0D2D"/>
    <w:rsid w:val="00BA47FD"/>
    <w:rsid w:val="00BA5EFD"/>
    <w:rsid w:val="00BB2B4D"/>
    <w:rsid w:val="00BB4346"/>
    <w:rsid w:val="00BB43B8"/>
    <w:rsid w:val="00BB53AC"/>
    <w:rsid w:val="00BB5C16"/>
    <w:rsid w:val="00BB6160"/>
    <w:rsid w:val="00BB7338"/>
    <w:rsid w:val="00BC272E"/>
    <w:rsid w:val="00BC2D24"/>
    <w:rsid w:val="00BC577A"/>
    <w:rsid w:val="00BD0905"/>
    <w:rsid w:val="00BD173F"/>
    <w:rsid w:val="00BD455F"/>
    <w:rsid w:val="00BD5B08"/>
    <w:rsid w:val="00BD6B6E"/>
    <w:rsid w:val="00BD707B"/>
    <w:rsid w:val="00BE0187"/>
    <w:rsid w:val="00BE1212"/>
    <w:rsid w:val="00BE1A05"/>
    <w:rsid w:val="00BE3D23"/>
    <w:rsid w:val="00BE5CA5"/>
    <w:rsid w:val="00BE5CB9"/>
    <w:rsid w:val="00BE693E"/>
    <w:rsid w:val="00BF5875"/>
    <w:rsid w:val="00C01AD5"/>
    <w:rsid w:val="00C01D4A"/>
    <w:rsid w:val="00C050BC"/>
    <w:rsid w:val="00C050CF"/>
    <w:rsid w:val="00C06487"/>
    <w:rsid w:val="00C065DE"/>
    <w:rsid w:val="00C1494B"/>
    <w:rsid w:val="00C14DE6"/>
    <w:rsid w:val="00C15AC6"/>
    <w:rsid w:val="00C16052"/>
    <w:rsid w:val="00C1643C"/>
    <w:rsid w:val="00C17839"/>
    <w:rsid w:val="00C17872"/>
    <w:rsid w:val="00C209B5"/>
    <w:rsid w:val="00C25933"/>
    <w:rsid w:val="00C26EE8"/>
    <w:rsid w:val="00C313B8"/>
    <w:rsid w:val="00C31D69"/>
    <w:rsid w:val="00C352D0"/>
    <w:rsid w:val="00C354EC"/>
    <w:rsid w:val="00C401B8"/>
    <w:rsid w:val="00C423DC"/>
    <w:rsid w:val="00C42EBF"/>
    <w:rsid w:val="00C42F12"/>
    <w:rsid w:val="00C44AA6"/>
    <w:rsid w:val="00C451D8"/>
    <w:rsid w:val="00C475DA"/>
    <w:rsid w:val="00C56792"/>
    <w:rsid w:val="00C6278C"/>
    <w:rsid w:val="00C63AA2"/>
    <w:rsid w:val="00C65422"/>
    <w:rsid w:val="00C6599B"/>
    <w:rsid w:val="00C73CC6"/>
    <w:rsid w:val="00C76F04"/>
    <w:rsid w:val="00C804C3"/>
    <w:rsid w:val="00C80663"/>
    <w:rsid w:val="00C807DB"/>
    <w:rsid w:val="00C81268"/>
    <w:rsid w:val="00C83771"/>
    <w:rsid w:val="00C86919"/>
    <w:rsid w:val="00C87851"/>
    <w:rsid w:val="00C9025C"/>
    <w:rsid w:val="00C9229C"/>
    <w:rsid w:val="00C93744"/>
    <w:rsid w:val="00C958F3"/>
    <w:rsid w:val="00CA1AB4"/>
    <w:rsid w:val="00CA3A27"/>
    <w:rsid w:val="00CA517A"/>
    <w:rsid w:val="00CB0D58"/>
    <w:rsid w:val="00CB29E4"/>
    <w:rsid w:val="00CB54AD"/>
    <w:rsid w:val="00CB5BF2"/>
    <w:rsid w:val="00CC15A4"/>
    <w:rsid w:val="00CC28A9"/>
    <w:rsid w:val="00CC3A47"/>
    <w:rsid w:val="00CC4FE5"/>
    <w:rsid w:val="00CC6580"/>
    <w:rsid w:val="00CC6FE0"/>
    <w:rsid w:val="00CD554E"/>
    <w:rsid w:val="00CE0386"/>
    <w:rsid w:val="00CF0031"/>
    <w:rsid w:val="00CF0C99"/>
    <w:rsid w:val="00CF46D3"/>
    <w:rsid w:val="00CF47E2"/>
    <w:rsid w:val="00CF61F2"/>
    <w:rsid w:val="00D076FD"/>
    <w:rsid w:val="00D1118A"/>
    <w:rsid w:val="00D12CB8"/>
    <w:rsid w:val="00D16CE2"/>
    <w:rsid w:val="00D205F2"/>
    <w:rsid w:val="00D21245"/>
    <w:rsid w:val="00D21C9F"/>
    <w:rsid w:val="00D22BEB"/>
    <w:rsid w:val="00D254FA"/>
    <w:rsid w:val="00D26BF2"/>
    <w:rsid w:val="00D31590"/>
    <w:rsid w:val="00D32219"/>
    <w:rsid w:val="00D33C1E"/>
    <w:rsid w:val="00D37444"/>
    <w:rsid w:val="00D37A5A"/>
    <w:rsid w:val="00D402C2"/>
    <w:rsid w:val="00D413F8"/>
    <w:rsid w:val="00D43A7D"/>
    <w:rsid w:val="00D45EB6"/>
    <w:rsid w:val="00D47E1B"/>
    <w:rsid w:val="00D520E4"/>
    <w:rsid w:val="00D54860"/>
    <w:rsid w:val="00D54AA0"/>
    <w:rsid w:val="00D54F08"/>
    <w:rsid w:val="00D55B87"/>
    <w:rsid w:val="00D567FB"/>
    <w:rsid w:val="00D57DFA"/>
    <w:rsid w:val="00D6215E"/>
    <w:rsid w:val="00D63725"/>
    <w:rsid w:val="00D669F2"/>
    <w:rsid w:val="00D70DBC"/>
    <w:rsid w:val="00D72B3E"/>
    <w:rsid w:val="00D7306B"/>
    <w:rsid w:val="00D73201"/>
    <w:rsid w:val="00D73647"/>
    <w:rsid w:val="00D8307F"/>
    <w:rsid w:val="00D8465F"/>
    <w:rsid w:val="00D85B5D"/>
    <w:rsid w:val="00D8684C"/>
    <w:rsid w:val="00D90F93"/>
    <w:rsid w:val="00D91F54"/>
    <w:rsid w:val="00D93835"/>
    <w:rsid w:val="00D93AE3"/>
    <w:rsid w:val="00D9442D"/>
    <w:rsid w:val="00D94F8B"/>
    <w:rsid w:val="00D95235"/>
    <w:rsid w:val="00D9763F"/>
    <w:rsid w:val="00DA3937"/>
    <w:rsid w:val="00DA3956"/>
    <w:rsid w:val="00DA66C3"/>
    <w:rsid w:val="00DA7DEC"/>
    <w:rsid w:val="00DB17B7"/>
    <w:rsid w:val="00DB5E7F"/>
    <w:rsid w:val="00DC176A"/>
    <w:rsid w:val="00DC687B"/>
    <w:rsid w:val="00DD0C2C"/>
    <w:rsid w:val="00DD0F6E"/>
    <w:rsid w:val="00DD14A6"/>
    <w:rsid w:val="00DD1C07"/>
    <w:rsid w:val="00DD3907"/>
    <w:rsid w:val="00DD4BF9"/>
    <w:rsid w:val="00DE0224"/>
    <w:rsid w:val="00DE0AC7"/>
    <w:rsid w:val="00DE0E3E"/>
    <w:rsid w:val="00DE2633"/>
    <w:rsid w:val="00DF1AE6"/>
    <w:rsid w:val="00E0327F"/>
    <w:rsid w:val="00E038CE"/>
    <w:rsid w:val="00E03F11"/>
    <w:rsid w:val="00E0463C"/>
    <w:rsid w:val="00E064CB"/>
    <w:rsid w:val="00E073DB"/>
    <w:rsid w:val="00E077C9"/>
    <w:rsid w:val="00E11C02"/>
    <w:rsid w:val="00E21128"/>
    <w:rsid w:val="00E21AB4"/>
    <w:rsid w:val="00E224FC"/>
    <w:rsid w:val="00E237D1"/>
    <w:rsid w:val="00E24E77"/>
    <w:rsid w:val="00E31F57"/>
    <w:rsid w:val="00E32C2E"/>
    <w:rsid w:val="00E336C5"/>
    <w:rsid w:val="00E33F43"/>
    <w:rsid w:val="00E34241"/>
    <w:rsid w:val="00E34794"/>
    <w:rsid w:val="00E41279"/>
    <w:rsid w:val="00E44510"/>
    <w:rsid w:val="00E502C4"/>
    <w:rsid w:val="00E5455B"/>
    <w:rsid w:val="00E556C7"/>
    <w:rsid w:val="00E55ABC"/>
    <w:rsid w:val="00E56168"/>
    <w:rsid w:val="00E57060"/>
    <w:rsid w:val="00E57B74"/>
    <w:rsid w:val="00E57FEF"/>
    <w:rsid w:val="00E642B3"/>
    <w:rsid w:val="00E64E40"/>
    <w:rsid w:val="00E65F59"/>
    <w:rsid w:val="00E70C18"/>
    <w:rsid w:val="00E737FE"/>
    <w:rsid w:val="00E81634"/>
    <w:rsid w:val="00E86057"/>
    <w:rsid w:val="00E8629F"/>
    <w:rsid w:val="00E90B54"/>
    <w:rsid w:val="00E94852"/>
    <w:rsid w:val="00E96459"/>
    <w:rsid w:val="00E96BC6"/>
    <w:rsid w:val="00E97AA9"/>
    <w:rsid w:val="00EA09B1"/>
    <w:rsid w:val="00EA0B7F"/>
    <w:rsid w:val="00EA13C8"/>
    <w:rsid w:val="00EA3C24"/>
    <w:rsid w:val="00EA3D76"/>
    <w:rsid w:val="00EA596E"/>
    <w:rsid w:val="00EA59B1"/>
    <w:rsid w:val="00EA739C"/>
    <w:rsid w:val="00EB0292"/>
    <w:rsid w:val="00EB61A0"/>
    <w:rsid w:val="00EC0715"/>
    <w:rsid w:val="00EC601D"/>
    <w:rsid w:val="00EC6257"/>
    <w:rsid w:val="00EC6A1C"/>
    <w:rsid w:val="00EC7820"/>
    <w:rsid w:val="00ED146E"/>
    <w:rsid w:val="00ED5F47"/>
    <w:rsid w:val="00ED6A43"/>
    <w:rsid w:val="00ED7922"/>
    <w:rsid w:val="00EE01EA"/>
    <w:rsid w:val="00EE066A"/>
    <w:rsid w:val="00EE2605"/>
    <w:rsid w:val="00EE30C7"/>
    <w:rsid w:val="00EE3A95"/>
    <w:rsid w:val="00EE5692"/>
    <w:rsid w:val="00EE6221"/>
    <w:rsid w:val="00EE7690"/>
    <w:rsid w:val="00EE76EC"/>
    <w:rsid w:val="00EF011F"/>
    <w:rsid w:val="00EF325F"/>
    <w:rsid w:val="00EF32A7"/>
    <w:rsid w:val="00EF43AC"/>
    <w:rsid w:val="00EF5D8B"/>
    <w:rsid w:val="00EF697F"/>
    <w:rsid w:val="00EF6BCD"/>
    <w:rsid w:val="00F01416"/>
    <w:rsid w:val="00F019D5"/>
    <w:rsid w:val="00F030CA"/>
    <w:rsid w:val="00F0557F"/>
    <w:rsid w:val="00F05DFF"/>
    <w:rsid w:val="00F0665C"/>
    <w:rsid w:val="00F06BF0"/>
    <w:rsid w:val="00F072D8"/>
    <w:rsid w:val="00F10B79"/>
    <w:rsid w:val="00F12D23"/>
    <w:rsid w:val="00F15074"/>
    <w:rsid w:val="00F15855"/>
    <w:rsid w:val="00F1709D"/>
    <w:rsid w:val="00F1745D"/>
    <w:rsid w:val="00F23155"/>
    <w:rsid w:val="00F26554"/>
    <w:rsid w:val="00F30653"/>
    <w:rsid w:val="00F3413D"/>
    <w:rsid w:val="00F37710"/>
    <w:rsid w:val="00F421FD"/>
    <w:rsid w:val="00F42A17"/>
    <w:rsid w:val="00F4536D"/>
    <w:rsid w:val="00F45DCB"/>
    <w:rsid w:val="00F46E30"/>
    <w:rsid w:val="00F50B14"/>
    <w:rsid w:val="00F617E2"/>
    <w:rsid w:val="00F6267E"/>
    <w:rsid w:val="00F63B69"/>
    <w:rsid w:val="00F655E1"/>
    <w:rsid w:val="00F7184A"/>
    <w:rsid w:val="00F73E1F"/>
    <w:rsid w:val="00F77EB0"/>
    <w:rsid w:val="00F809F1"/>
    <w:rsid w:val="00F81AC1"/>
    <w:rsid w:val="00F83415"/>
    <w:rsid w:val="00F85164"/>
    <w:rsid w:val="00F86974"/>
    <w:rsid w:val="00F90935"/>
    <w:rsid w:val="00F91F8F"/>
    <w:rsid w:val="00FA0215"/>
    <w:rsid w:val="00FA04B9"/>
    <w:rsid w:val="00FA0541"/>
    <w:rsid w:val="00FA2663"/>
    <w:rsid w:val="00FA35B4"/>
    <w:rsid w:val="00FA3AE0"/>
    <w:rsid w:val="00FA5392"/>
    <w:rsid w:val="00FA7BA5"/>
    <w:rsid w:val="00FB1799"/>
    <w:rsid w:val="00FB2CFC"/>
    <w:rsid w:val="00FB560E"/>
    <w:rsid w:val="00FB69E7"/>
    <w:rsid w:val="00FC051F"/>
    <w:rsid w:val="00FC426E"/>
    <w:rsid w:val="00FC5F9D"/>
    <w:rsid w:val="00FD16E0"/>
    <w:rsid w:val="00FD182B"/>
    <w:rsid w:val="00FD446A"/>
    <w:rsid w:val="00FD4F96"/>
    <w:rsid w:val="00FD7A87"/>
    <w:rsid w:val="00FE1522"/>
    <w:rsid w:val="00FE2E35"/>
    <w:rsid w:val="00FE6645"/>
    <w:rsid w:val="00FE6EAD"/>
    <w:rsid w:val="00FF04B3"/>
    <w:rsid w:val="00FF1269"/>
    <w:rsid w:val="00FF3FF6"/>
    <w:rsid w:val="00FF4C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5"/>
    <o:shapelayout v:ext="edit">
      <o:idmap v:ext="edit" data="2"/>
    </o:shapelayout>
  </w:shapeDefaults>
  <w:decimalSymbol w:val="."/>
  <w:listSeparator w:val=","/>
  <w14:docId w14:val="35952386"/>
  <w15:chartTrackingRefBased/>
  <w15:docId w15:val="{DBEAC9A4-09CA-496C-BD30-A11AFEFDFE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Malgun Gothic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Typewriter" w:semiHidden="1" w:unhideWhenUsed="1"/>
    <w:lsdException w:name="Normal Table" w:semiHidden="1" w:unhideWhenUsed="1"/>
    <w:lsdException w:name="No List" w:uiPriority="99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val="en-GB"/>
    </w:rPr>
  </w:style>
  <w:style w:type="paragraph" w:styleId="Heading1">
    <w:name w:val="heading 1"/>
    <w:aliases w:val="H1,Memo Heading 1,h1 + 11 pt,Before:  6 pt,After:  0 pt,Char,NMP Heading 1,h1,app heading 1,l1,h11,h12,h13,h14,h15,h16,h17,h111,h121,h131,h141,h151,h161,h18,h112,h122,h132,h142,h152,h162,h19,h113,h123,h133,h143,h153,h163,1,Section of paper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Underrubrik2,H3,Memo Heading 3,h3,no break,Heading 3 Char1 Char,Heading 3 Char Char Char,Heading 3 Char1 Char Char Char,Heading 3 Char Char Char Char Char,Heading 3 Char Char1 Char,Heading 3 Char2 Char,0H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4H,Heading,4,Memo,5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/>
    </w:rPr>
  </w:style>
  <w:style w:type="paragraph" w:customStyle="1" w:styleId="EQ">
    <w:name w:val="EQ"/>
    <w:basedOn w:val="Normal"/>
    <w:next w:val="Normal"/>
    <w:link w:val="EQChar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</w:pPr>
    <w:rPr>
      <w:rFonts w:ascii="Arial" w:hAnsi="Arial"/>
      <w:b/>
      <w:noProof/>
      <w:sz w:val="18"/>
      <w:lang w:val="en-GB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/>
    </w:rPr>
  </w:style>
  <w:style w:type="paragraph" w:styleId="TOC5">
    <w:name w:val="toc 5"/>
    <w:basedOn w:val="TOC4"/>
    <w:uiPriority w:val="39"/>
    <w:pPr>
      <w:ind w:left="1701" w:hanging="1701"/>
    </w:pPr>
  </w:style>
  <w:style w:type="paragraph" w:styleId="TOC4">
    <w:name w:val="toc 4"/>
    <w:basedOn w:val="TOC3"/>
    <w:uiPriority w:val="39"/>
    <w:pPr>
      <w:ind w:left="1418" w:hanging="1418"/>
    </w:pPr>
  </w:style>
  <w:style w:type="paragraph" w:styleId="TOC3">
    <w:name w:val="toc 3"/>
    <w:basedOn w:val="TOC2"/>
    <w:uiPriority w:val="39"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Index1">
    <w:name w:val="index 1"/>
    <w:basedOn w:val="Normal"/>
    <w:semiHidden/>
    <w:pPr>
      <w:keepLines/>
      <w:spacing w:after="0"/>
    </w:pPr>
  </w:style>
  <w:style w:type="paragraph" w:styleId="Index2">
    <w:name w:val="index 2"/>
    <w:basedOn w:val="Index1"/>
    <w:semiHidden/>
    <w:pPr>
      <w:ind w:left="284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Footer">
    <w:name w:val="footer"/>
    <w:basedOn w:val="Header"/>
    <w:pPr>
      <w:jc w:val="center"/>
    </w:pPr>
    <w:rPr>
      <w:i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  <w:lang w:eastAsia="x-none"/>
    </w:rPr>
  </w:style>
  <w:style w:type="paragraph" w:styleId="ListNumber2">
    <w:name w:val="List Number 2"/>
    <w:basedOn w:val="ListNumber"/>
    <w:pPr>
      <w:ind w:left="851"/>
    </w:pPr>
  </w:style>
  <w:style w:type="paragraph" w:styleId="ListNumber">
    <w:name w:val="List Number"/>
    <w:basedOn w:val="List"/>
  </w:style>
  <w:style w:type="paragraph" w:styleId="List">
    <w:name w:val="List"/>
    <w:basedOn w:val="Normal"/>
    <w:pPr>
      <w:ind w:left="568" w:hanging="284"/>
    </w:p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List"/>
    <w:link w:val="B1Char"/>
    <w:rPr>
      <w:lang w:eastAsia="x-none"/>
    </w:rPr>
  </w:style>
  <w:style w:type="paragraph" w:styleId="TOC6">
    <w:name w:val="toc 6"/>
    <w:basedOn w:val="TOC5"/>
    <w:next w:val="Normal"/>
    <w:uiPriority w:val="39"/>
    <w:pPr>
      <w:ind w:left="1985" w:hanging="1985"/>
    </w:pPr>
  </w:style>
  <w:style w:type="paragraph" w:styleId="TOC7">
    <w:name w:val="toc 7"/>
    <w:basedOn w:val="TOC6"/>
    <w:next w:val="Normal"/>
    <w:uiPriority w:val="39"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">
    <w:name w:val="List Bullet"/>
    <w:basedOn w:val="List"/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  <w:lang w:eastAsia="x-none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/>
    </w:rPr>
  </w:style>
  <w:style w:type="paragraph" w:customStyle="1" w:styleId="TAN">
    <w:name w:val="TAN"/>
    <w:basedOn w:val="TAL"/>
    <w:link w:val="TANChar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/>
    </w:rPr>
  </w:style>
  <w:style w:type="paragraph" w:customStyle="1" w:styleId="TF">
    <w:name w:val="TF"/>
    <w:aliases w:val="left"/>
    <w:basedOn w:val="TH"/>
    <w:link w:val="TFChar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/>
    </w:rPr>
  </w:style>
  <w:style w:type="paragraph" w:styleId="ListBullet3">
    <w:name w:val="List Bullet 3"/>
    <w:basedOn w:val="ListBullet2"/>
    <w:pPr>
      <w:ind w:left="1135"/>
    </w:pPr>
  </w:style>
  <w:style w:type="paragraph" w:styleId="List2">
    <w:name w:val="List 2"/>
    <w:basedOn w:val="List"/>
    <w:pPr>
      <w:ind w:left="851"/>
    </w:p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IndexHeading">
    <w:name w:val="index heading"/>
    <w:basedOn w:val="Normal"/>
    <w:next w:val="Normal"/>
    <w:semiHidden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INDENT1">
    <w:name w:val="INDENT1"/>
    <w:basedOn w:val="Normal"/>
    <w:pPr>
      <w:ind w:left="851"/>
    </w:pPr>
  </w:style>
  <w:style w:type="paragraph" w:customStyle="1" w:styleId="INDENT2">
    <w:name w:val="INDENT2"/>
    <w:basedOn w:val="Normal"/>
    <w:pPr>
      <w:ind w:left="1135" w:hanging="284"/>
    </w:pPr>
  </w:style>
  <w:style w:type="paragraph" w:customStyle="1" w:styleId="INDENT3">
    <w:name w:val="INDENT3"/>
    <w:basedOn w:val="Normal"/>
    <w:pPr>
      <w:ind w:left="1701" w:hanging="567"/>
    </w:pPr>
  </w:style>
  <w:style w:type="paragraph" w:customStyle="1" w:styleId="FigureTitle">
    <w:name w:val="Figure_Title"/>
    <w:basedOn w:val="Normal"/>
    <w:next w:val="Normal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character" w:customStyle="1" w:styleId="TALChar">
    <w:name w:val="TAL Char"/>
    <w:link w:val="TAL"/>
    <w:rsid w:val="00064500"/>
    <w:rPr>
      <w:rFonts w:ascii="Arial" w:hAnsi="Arial"/>
      <w:sz w:val="18"/>
      <w:lang w:val="en-GB"/>
    </w:rPr>
  </w:style>
  <w:style w:type="paragraph" w:customStyle="1" w:styleId="enumlev2">
    <w:name w:val="enumlev2"/>
    <w:basedOn w:val="Normal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lang w:val="en-US"/>
    </w:rPr>
  </w:style>
  <w:style w:type="paragraph" w:customStyle="1" w:styleId="CouvRecTitle">
    <w:name w:val="Couv Rec Title"/>
    <w:basedOn w:val="Normal"/>
    <w:pPr>
      <w:keepNext/>
      <w:keepLines/>
      <w:spacing w:before="240"/>
      <w:ind w:left="1418"/>
    </w:pPr>
    <w:rPr>
      <w:rFonts w:ascii="Arial" w:hAnsi="Arial"/>
      <w:b/>
      <w:sz w:val="36"/>
      <w:lang w:val="en-US"/>
    </w:rPr>
  </w:style>
  <w:style w:type="paragraph" w:styleId="Caption">
    <w:name w:val="caption"/>
    <w:aliases w:val="cap,cap Char,Caption Char,Caption Char1 Char,cap Char Char1,Caption Char Char1 Char,cap Char2,Caption Equation,cap1,cap2,cap11,Légende-figure,Légende-figure Char,Beschrifubg,Beschriftung Char,label,cap11 Char,cap11 Char Char Char,captions,Ca"/>
    <w:basedOn w:val="Normal"/>
    <w:next w:val="Normal"/>
    <w:link w:val="CaptionChar1"/>
    <w:uiPriority w:val="35"/>
    <w:qFormat/>
    <w:pPr>
      <w:spacing w:before="120" w:after="120"/>
    </w:pPr>
    <w:rPr>
      <w:b/>
    </w:rPr>
  </w:style>
  <w:style w:type="character" w:styleId="Hyperlink">
    <w:name w:val="Hyperlink"/>
    <w:rPr>
      <w:color w:val="0000FF"/>
      <w:u w:val="single"/>
    </w:rPr>
  </w:style>
  <w:style w:type="character" w:styleId="FollowedHyperlink">
    <w:name w:val="FollowedHyperlink"/>
    <w:rPr>
      <w:color w:val="800080"/>
      <w:u w:val="single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styleId="PlainText">
    <w:name w:val="Plain Text"/>
    <w:basedOn w:val="Normal"/>
    <w:rPr>
      <w:rFonts w:ascii="Courier New" w:hAnsi="Courier New"/>
      <w:lang w:val="nb-NO"/>
    </w:rPr>
  </w:style>
  <w:style w:type="paragraph" w:customStyle="1" w:styleId="TAJ">
    <w:name w:val="TAJ"/>
    <w:basedOn w:val="TH"/>
  </w:style>
  <w:style w:type="paragraph" w:styleId="BodyText">
    <w:name w:val="Body Text"/>
    <w:basedOn w:val="Normal"/>
  </w:style>
  <w:style w:type="character" w:styleId="CommentReference">
    <w:name w:val="annotation reference"/>
    <w:semiHidden/>
    <w:rPr>
      <w:sz w:val="16"/>
    </w:rPr>
  </w:style>
  <w:style w:type="paragraph" w:customStyle="1" w:styleId="Guidance">
    <w:name w:val="Guidance"/>
    <w:basedOn w:val="Normal"/>
    <w:rPr>
      <w:i/>
      <w:color w:val="0000FF"/>
    </w:rPr>
  </w:style>
  <w:style w:type="paragraph" w:styleId="CommentText">
    <w:name w:val="annotation text"/>
    <w:basedOn w:val="Normal"/>
    <w:link w:val="CommentTextChar"/>
    <w:semiHidden/>
  </w:style>
  <w:style w:type="paragraph" w:styleId="BalloonText">
    <w:name w:val="Balloon Text"/>
    <w:basedOn w:val="Normal"/>
    <w:link w:val="BalloonTextChar"/>
    <w:rsid w:val="006B1C2F"/>
    <w:pPr>
      <w:spacing w:after="0"/>
    </w:pPr>
    <w:rPr>
      <w:rFonts w:ascii="Segoe UI" w:hAnsi="Segoe UI"/>
      <w:sz w:val="18"/>
      <w:szCs w:val="18"/>
      <w:lang w:eastAsia="x-none"/>
    </w:rPr>
  </w:style>
  <w:style w:type="character" w:customStyle="1" w:styleId="BalloonTextChar">
    <w:name w:val="Balloon Text Char"/>
    <w:link w:val="BalloonText"/>
    <w:rsid w:val="006B1C2F"/>
    <w:rPr>
      <w:rFonts w:ascii="Segoe UI" w:hAnsi="Segoe UI" w:cs="Segoe UI"/>
      <w:sz w:val="18"/>
      <w:szCs w:val="18"/>
      <w:lang w:val="en-GB"/>
    </w:rPr>
  </w:style>
  <w:style w:type="character" w:customStyle="1" w:styleId="B1Char">
    <w:name w:val="B1 Char"/>
    <w:link w:val="B1"/>
    <w:rsid w:val="006B1C2F"/>
    <w:rPr>
      <w:lang w:val="en-GB"/>
    </w:rPr>
  </w:style>
  <w:style w:type="character" w:customStyle="1" w:styleId="TAHCar">
    <w:name w:val="TAH Car"/>
    <w:link w:val="TAH"/>
    <w:qFormat/>
    <w:rsid w:val="006B1C2F"/>
    <w:rPr>
      <w:rFonts w:ascii="Arial" w:hAnsi="Arial"/>
      <w:b/>
      <w:sz w:val="18"/>
      <w:lang w:val="en-GB"/>
    </w:rPr>
  </w:style>
  <w:style w:type="character" w:customStyle="1" w:styleId="TACChar">
    <w:name w:val="TAC Char"/>
    <w:link w:val="TAC"/>
    <w:qFormat/>
    <w:rsid w:val="00A56613"/>
    <w:rPr>
      <w:rFonts w:ascii="Arial" w:hAnsi="Arial"/>
      <w:sz w:val="18"/>
      <w:lang w:val="en-GB"/>
    </w:rPr>
  </w:style>
  <w:style w:type="character" w:customStyle="1" w:styleId="TFChar">
    <w:name w:val="TF Char"/>
    <w:link w:val="TF"/>
    <w:rsid w:val="00A165D9"/>
    <w:rPr>
      <w:rFonts w:ascii="Arial" w:hAnsi="Arial"/>
      <w:b/>
      <w:lang w:val="en-GB"/>
    </w:rPr>
  </w:style>
  <w:style w:type="character" w:customStyle="1" w:styleId="THChar">
    <w:name w:val="TH Char"/>
    <w:link w:val="TH"/>
    <w:locked/>
    <w:rsid w:val="00064500"/>
    <w:rPr>
      <w:rFonts w:ascii="Arial" w:hAnsi="Arial"/>
      <w:b/>
      <w:lang w:val="en-GB"/>
    </w:rPr>
  </w:style>
  <w:style w:type="character" w:customStyle="1" w:styleId="B1Char1">
    <w:name w:val="B1 Char1"/>
    <w:rsid w:val="00AE116C"/>
    <w:rPr>
      <w:rFonts w:eastAsia="Times New Roman"/>
    </w:rPr>
  </w:style>
  <w:style w:type="paragraph" w:styleId="ListParagraph">
    <w:name w:val="List Paragraph"/>
    <w:basedOn w:val="Normal"/>
    <w:link w:val="ListParagraphChar"/>
    <w:uiPriority w:val="34"/>
    <w:qFormat/>
    <w:rsid w:val="00583627"/>
    <w:pPr>
      <w:numPr>
        <w:numId w:val="40"/>
      </w:numPr>
      <w:spacing w:after="200" w:line="276" w:lineRule="auto"/>
      <w:contextualSpacing/>
    </w:pPr>
    <w:rPr>
      <w:rFonts w:eastAsia="Calibri"/>
      <w:szCs w:val="22"/>
      <w:lang w:val="en-US"/>
    </w:rPr>
  </w:style>
  <w:style w:type="character" w:customStyle="1" w:styleId="TALCar">
    <w:name w:val="TAL Car"/>
    <w:locked/>
    <w:rsid w:val="00AE116C"/>
    <w:rPr>
      <w:rFonts w:ascii="Arial" w:eastAsia="Times New Roman" w:hAnsi="Arial"/>
      <w:sz w:val="18"/>
      <w:lang w:val="en-GB" w:eastAsia="en-GB"/>
    </w:rPr>
  </w:style>
  <w:style w:type="paragraph" w:styleId="CommentSubject">
    <w:name w:val="annotation subject"/>
    <w:basedOn w:val="CommentText"/>
    <w:next w:val="CommentText"/>
    <w:link w:val="CommentSubjectChar"/>
    <w:rsid w:val="00A515A6"/>
    <w:rPr>
      <w:b/>
      <w:bCs/>
    </w:rPr>
  </w:style>
  <w:style w:type="character" w:customStyle="1" w:styleId="CommentTextChar">
    <w:name w:val="Comment Text Char"/>
    <w:link w:val="CommentText"/>
    <w:semiHidden/>
    <w:rsid w:val="00A515A6"/>
    <w:rPr>
      <w:lang w:val="en-GB"/>
    </w:rPr>
  </w:style>
  <w:style w:type="character" w:customStyle="1" w:styleId="CommentSubjectChar">
    <w:name w:val="Comment Subject Char"/>
    <w:link w:val="CommentSubject"/>
    <w:rsid w:val="00A515A6"/>
    <w:rPr>
      <w:b/>
      <w:bCs/>
      <w:lang w:val="en-GB"/>
    </w:rPr>
  </w:style>
  <w:style w:type="character" w:customStyle="1" w:styleId="EQChar">
    <w:name w:val="EQ Char"/>
    <w:link w:val="EQ"/>
    <w:rsid w:val="009D7F67"/>
    <w:rPr>
      <w:noProof/>
      <w:lang w:eastAsia="en-US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Caption Equation Char,cap1 Char,cap2 Char,cap11 Char1,Légende-figure Char1,Légende-figure Char Char,Ca Char"/>
    <w:link w:val="Caption"/>
    <w:rsid w:val="00EF011F"/>
    <w:rPr>
      <w:b/>
      <w:lang w:val="en-GB" w:eastAsia="en-US"/>
    </w:rPr>
  </w:style>
  <w:style w:type="character" w:styleId="UnresolvedMention">
    <w:name w:val="Unresolved Mention"/>
    <w:uiPriority w:val="99"/>
    <w:semiHidden/>
    <w:unhideWhenUsed/>
    <w:rsid w:val="00F63B69"/>
    <w:rPr>
      <w:color w:val="808080"/>
      <w:shd w:val="clear" w:color="auto" w:fill="E6E6E6"/>
    </w:rPr>
  </w:style>
  <w:style w:type="paragraph" w:customStyle="1" w:styleId="a">
    <w:name w:val="参考文献"/>
    <w:basedOn w:val="Normal"/>
    <w:qFormat/>
    <w:rsid w:val="00F63B69"/>
    <w:pPr>
      <w:keepLines/>
      <w:numPr>
        <w:numId w:val="18"/>
      </w:numPr>
      <w:spacing w:after="0"/>
    </w:pPr>
    <w:rPr>
      <w:rFonts w:eastAsia="MS Mincho"/>
    </w:rPr>
  </w:style>
  <w:style w:type="paragraph" w:styleId="Revision">
    <w:name w:val="Revision"/>
    <w:hidden/>
    <w:uiPriority w:val="99"/>
    <w:semiHidden/>
    <w:rsid w:val="006F5C22"/>
    <w:rPr>
      <w:lang w:val="en-GB"/>
    </w:rPr>
  </w:style>
  <w:style w:type="table" w:styleId="TableGrid">
    <w:name w:val="Table Grid"/>
    <w:basedOn w:val="TableNormal"/>
    <w:rsid w:val="007A4F6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484D3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ListParagraphChar">
    <w:name w:val="List Paragraph Char"/>
    <w:basedOn w:val="DefaultParagraphFont"/>
    <w:link w:val="ListParagraph"/>
    <w:uiPriority w:val="1"/>
    <w:rsid w:val="00583627"/>
    <w:rPr>
      <w:rFonts w:eastAsia="Calibri"/>
      <w:szCs w:val="22"/>
    </w:rPr>
  </w:style>
  <w:style w:type="character" w:customStyle="1" w:styleId="TANChar">
    <w:name w:val="TAN Char"/>
    <w:link w:val="TAN"/>
    <w:rsid w:val="009564E9"/>
    <w:rPr>
      <w:rFonts w:ascii="Arial" w:hAnsi="Arial"/>
      <w:sz w:val="18"/>
      <w:lang w:val="en-GB" w:eastAsia="x-none"/>
    </w:rPr>
  </w:style>
  <w:style w:type="character" w:customStyle="1" w:styleId="B1Zchn">
    <w:name w:val="B1 Zchn"/>
    <w:qFormat/>
    <w:rsid w:val="006C7E35"/>
    <w:rPr>
      <w:rFonts w:eastAsia="Times New Roman"/>
    </w:rPr>
  </w:style>
  <w:style w:type="paragraph" w:styleId="NormalWeb">
    <w:name w:val="Normal (Web)"/>
    <w:basedOn w:val="Normal"/>
    <w:uiPriority w:val="99"/>
    <w:unhideWhenUsed/>
    <w:rsid w:val="000927A6"/>
    <w:pPr>
      <w:spacing w:before="100" w:beforeAutospacing="1" w:after="100" w:afterAutospacing="1"/>
    </w:pPr>
    <w:rPr>
      <w:rFonts w:eastAsia="Times New Roman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156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745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11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96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0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1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16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0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8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134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8190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323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15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23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97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6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9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72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0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08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09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94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10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42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0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81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36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88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80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1.bin"/><Relationship Id="rId18" Type="http://schemas.openxmlformats.org/officeDocument/2006/relationships/image" Target="media/image4.wmf"/><Relationship Id="rId26" Type="http://schemas.openxmlformats.org/officeDocument/2006/relationships/image" Target="media/image10.png"/><Relationship Id="rId3" Type="http://schemas.openxmlformats.org/officeDocument/2006/relationships/customXml" Target="../customXml/item2.xml"/><Relationship Id="rId21" Type="http://schemas.openxmlformats.org/officeDocument/2006/relationships/oleObject" Target="embeddings/oleObject5.bin"/><Relationship Id="rId34" Type="http://schemas.openxmlformats.org/officeDocument/2006/relationships/fontTable" Target="fontTable.xml"/><Relationship Id="rId7" Type="http://schemas.openxmlformats.org/officeDocument/2006/relationships/styles" Target="styles.xml"/><Relationship Id="rId12" Type="http://schemas.openxmlformats.org/officeDocument/2006/relationships/image" Target="media/image1.wmf"/><Relationship Id="rId17" Type="http://schemas.openxmlformats.org/officeDocument/2006/relationships/oleObject" Target="embeddings/oleObject3.bin"/><Relationship Id="rId25" Type="http://schemas.openxmlformats.org/officeDocument/2006/relationships/image" Target="media/image9.png"/><Relationship Id="rId33" Type="http://schemas.openxmlformats.org/officeDocument/2006/relationships/image" Target="media/image17.png"/><Relationship Id="rId2" Type="http://schemas.openxmlformats.org/officeDocument/2006/relationships/customXml" Target="../customXml/item1.xml"/><Relationship Id="rId16" Type="http://schemas.openxmlformats.org/officeDocument/2006/relationships/image" Target="media/image3.wmf"/><Relationship Id="rId20" Type="http://schemas.openxmlformats.org/officeDocument/2006/relationships/image" Target="media/image5.wmf"/><Relationship Id="rId29" Type="http://schemas.openxmlformats.org/officeDocument/2006/relationships/image" Target="media/image13.png"/><Relationship Id="rId1" Type="http://schemas.microsoft.com/office/2006/relationships/keyMapCustomizations" Target="customizations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8.png"/><Relationship Id="rId32" Type="http://schemas.openxmlformats.org/officeDocument/2006/relationships/image" Target="media/image16.png"/><Relationship Id="rId5" Type="http://schemas.openxmlformats.org/officeDocument/2006/relationships/customXml" Target="../customXml/item4.xml"/><Relationship Id="rId15" Type="http://schemas.openxmlformats.org/officeDocument/2006/relationships/oleObject" Target="embeddings/oleObject2.bin"/><Relationship Id="rId23" Type="http://schemas.openxmlformats.org/officeDocument/2006/relationships/image" Target="media/image7.png"/><Relationship Id="rId28" Type="http://schemas.openxmlformats.org/officeDocument/2006/relationships/image" Target="media/image12.png"/><Relationship Id="rId10" Type="http://schemas.openxmlformats.org/officeDocument/2006/relationships/footnotes" Target="footnotes.xml"/><Relationship Id="rId19" Type="http://schemas.openxmlformats.org/officeDocument/2006/relationships/oleObject" Target="embeddings/oleObject4.bin"/><Relationship Id="rId31" Type="http://schemas.openxmlformats.org/officeDocument/2006/relationships/image" Target="media/image15.png"/><Relationship Id="rId4" Type="http://schemas.openxmlformats.org/officeDocument/2006/relationships/customXml" Target="../customXml/item3.xml"/><Relationship Id="rId9" Type="http://schemas.openxmlformats.org/officeDocument/2006/relationships/webSettings" Target="webSettings.xml"/><Relationship Id="rId14" Type="http://schemas.openxmlformats.org/officeDocument/2006/relationships/image" Target="media/image2.wmf"/><Relationship Id="rId22" Type="http://schemas.openxmlformats.org/officeDocument/2006/relationships/image" Target="media/image6.png"/><Relationship Id="rId27" Type="http://schemas.openxmlformats.org/officeDocument/2006/relationships/image" Target="media/image11.png"/><Relationship Id="rId30" Type="http://schemas.openxmlformats.org/officeDocument/2006/relationships/image" Target="media/image14.png"/><Relationship Id="rId35" Type="http://schemas.openxmlformats.org/officeDocument/2006/relationships/theme" Target="theme/theme1.xml"/><Relationship Id="rId8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dd78157-346c-4767-bfdd-352789a5c5f1">
      <Terms xmlns="http://schemas.microsoft.com/office/infopath/2007/PartnerControls"/>
    </lcf76f155ced4ddcb4097134ff3c332f>
    <TaxCatchAll xmlns="509b81ee-eed5-4cc0-bd09-69f178c45f1e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7CD74E91CD4AF408185E1FC416F4AC4" ma:contentTypeVersion="16" ma:contentTypeDescription="Create a new document." ma:contentTypeScope="" ma:versionID="35444a6d0b978093ec3d10aaac28e829">
  <xsd:schema xmlns:xsd="http://www.w3.org/2001/XMLSchema" xmlns:xs="http://www.w3.org/2001/XMLSchema" xmlns:p="http://schemas.microsoft.com/office/2006/metadata/properties" xmlns:ns2="bdd78157-346c-4767-bfdd-352789a5c5f1" xmlns:ns3="878f5c59-aec9-459c-acf8-8cf941473193" xmlns:ns4="509b81ee-eed5-4cc0-bd09-69f178c45f1e" targetNamespace="http://schemas.microsoft.com/office/2006/metadata/properties" ma:root="true" ma:fieldsID="38e69b5332bf94f319692cb40a21a6cc" ns2:_="" ns3:_="" ns4:_="">
    <xsd:import namespace="bdd78157-346c-4767-bfdd-352789a5c5f1"/>
    <xsd:import namespace="878f5c59-aec9-459c-acf8-8cf941473193"/>
    <xsd:import namespace="509b81ee-eed5-4cc0-bd09-69f178c45f1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4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d78157-346c-4767-bfdd-352789a5c5f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OCR" ma:index="11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71b4e610-9c4a-4944-b620-b446fb4a2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8f5c59-aec9-459c-acf8-8cf941473193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09b81ee-eed5-4cc0-bd09-69f178c45f1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45111d97-d7dd-44cf-882d-ec11c7502621}" ma:internalName="TaxCatchAll" ma:showField="CatchAllData" ma:web="878f5c59-aec9-459c-acf8-8cf94147319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6D48CBB-0A87-4681-9AD9-0EB632BB742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E0B8DE3-FD5E-4CC7-B669-D1F10BD3FE2A}">
  <ds:schemaRefs>
    <ds:schemaRef ds:uri="http://schemas.microsoft.com/office/2006/metadata/properties"/>
    <ds:schemaRef ds:uri="http://schemas.microsoft.com/office/infopath/2007/PartnerControls"/>
    <ds:schemaRef ds:uri="bdd78157-346c-4767-bfdd-352789a5c5f1"/>
    <ds:schemaRef ds:uri="509b81ee-eed5-4cc0-bd09-69f178c45f1e"/>
  </ds:schemaRefs>
</ds:datastoreItem>
</file>

<file path=customXml/itemProps3.xml><?xml version="1.0" encoding="utf-8"?>
<ds:datastoreItem xmlns:ds="http://schemas.openxmlformats.org/officeDocument/2006/customXml" ds:itemID="{5318685B-8691-409E-8D6E-A8888F1FE874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78A84CE9-A98F-4AA2-B363-E49EB70D59B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dd78157-346c-4767-bfdd-352789a5c5f1"/>
    <ds:schemaRef ds:uri="878f5c59-aec9-459c-acf8-8cf941473193"/>
    <ds:schemaRef ds:uri="509b81ee-eed5-4cc0-bd09-69f178c45f1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1484</TotalTime>
  <Pages>8</Pages>
  <Words>1727</Words>
  <Characters>9993</Characters>
  <Application>Microsoft Office Word</Application>
  <DocSecurity>0</DocSecurity>
  <Lines>83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11697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Thorsten Hertel (KEYS)</dc:creator>
  <cp:keywords/>
  <dc:description/>
  <cp:lastModifiedBy>Thorsten Hertel (KEYS)</cp:lastModifiedBy>
  <cp:revision>317</cp:revision>
  <dcterms:created xsi:type="dcterms:W3CDTF">2020-05-26T02:02:00Z</dcterms:created>
  <dcterms:modified xsi:type="dcterms:W3CDTF">2022-11-04T21:26:00Z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0x01010017CD74E91CD4AF408185E1FC416F4AC4</vt:lpwstr>
  </property>
  <property fmtid="{D5CDD505-2E9C-101B-9397-08002B2CF9AE}" pid="3" name="MediaServiceImageTags">
    <vt:lpwstr/>
  </property>
</Properties>
</file>